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E46" w:rsidRDefault="00836E46">
      <w:pPr>
        <w:ind w:left="1843"/>
        <w:jc w:val="center"/>
        <w:rPr>
          <w:rFonts w:ascii="Calibri" w:hAnsi="Calibri"/>
          <w:b/>
          <w:bCs/>
          <w:sz w:val="24"/>
          <w:szCs w:val="24"/>
        </w:rPr>
      </w:pPr>
    </w:p>
    <w:p w:rsidR="00836E46" w:rsidRDefault="007653CF">
      <w:pPr>
        <w:pStyle w:val="Barevnseznamzvraznn11"/>
        <w:numPr>
          <w:ilvl w:val="0"/>
          <w:numId w:val="1"/>
        </w:numPr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>Základní ustanovení.</w:t>
      </w:r>
    </w:p>
    <w:p w:rsidR="00836E46" w:rsidRDefault="007653CF">
      <w:pPr>
        <w:pStyle w:val="Barevnseznamzvraznn11"/>
        <w:numPr>
          <w:ilvl w:val="1"/>
          <w:numId w:val="1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Základní informace</w:t>
      </w: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ab/>
      </w:r>
    </w:p>
    <w:tbl>
      <w:tblPr>
        <w:tblW w:w="10260" w:type="dxa"/>
        <w:tblInd w:w="912" w:type="dxa"/>
        <w:tblLook w:val="04A0" w:firstRow="1" w:lastRow="0" w:firstColumn="1" w:lastColumn="0" w:noHBand="0" w:noVBand="1"/>
      </w:tblPr>
      <w:tblGrid>
        <w:gridCol w:w="902"/>
        <w:gridCol w:w="2302"/>
        <w:gridCol w:w="7056"/>
      </w:tblGrid>
      <w:tr w:rsidR="00836E46">
        <w:tc>
          <w:tcPr>
            <w:tcW w:w="902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  <w:t>1.1.1.</w:t>
            </w:r>
          </w:p>
        </w:tc>
        <w:tc>
          <w:tcPr>
            <w:tcW w:w="2302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  <w:t>Kategorie závodů:</w:t>
            </w:r>
          </w:p>
        </w:tc>
        <w:tc>
          <w:tcPr>
            <w:tcW w:w="7056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sz w:val="24"/>
                <w:szCs w:val="24"/>
                <w:lang w:val="cs-CZ"/>
              </w:rPr>
            </w:pPr>
            <w:proofErr w:type="gramStart"/>
            <w:r>
              <w:rPr>
                <w:rStyle w:val="None"/>
                <w:rFonts w:ascii="Calibri" w:hAnsi="Calibri"/>
                <w:sz w:val="24"/>
                <w:szCs w:val="24"/>
                <w:lang w:val="cs-CZ"/>
              </w:rPr>
              <w:t>CHN  /</w:t>
            </w:r>
            <w:proofErr w:type="gramEnd"/>
            <w:r>
              <w:rPr>
                <w:rStyle w:val="None"/>
                <w:rFonts w:ascii="Calibri" w:hAnsi="Calibri"/>
                <w:sz w:val="24"/>
                <w:szCs w:val="24"/>
                <w:lang w:val="cs-CZ"/>
              </w:rPr>
              <w:t>CSN- Hobby / CDN – Hobby</w:t>
            </w:r>
          </w:p>
        </w:tc>
      </w:tr>
      <w:tr w:rsidR="00836E46">
        <w:tc>
          <w:tcPr>
            <w:tcW w:w="902" w:type="dxa"/>
            <w:shd w:val="clear" w:color="auto" w:fill="F2F2F2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  <w:t>1.1.2.</w:t>
            </w:r>
          </w:p>
        </w:tc>
        <w:tc>
          <w:tcPr>
            <w:tcW w:w="2302" w:type="dxa"/>
            <w:shd w:val="clear" w:color="auto" w:fill="F2F2F2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  <w:t>Číslo závodů</w:t>
            </w:r>
            <w:r w:rsidR="00073084"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  <w:t xml:space="preserve"> </w:t>
            </w:r>
          </w:p>
        </w:tc>
        <w:tc>
          <w:tcPr>
            <w:tcW w:w="7056" w:type="dxa"/>
            <w:shd w:val="clear" w:color="auto" w:fill="F2F2F2"/>
          </w:tcPr>
          <w:p w:rsidR="00836E46" w:rsidRDefault="00073084">
            <w:pPr>
              <w:pStyle w:val="Barevnseznamzvraznn11"/>
              <w:ind w:left="0"/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>190</w:t>
            </w:r>
            <w:r w:rsidR="00925E08"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>928B2</w:t>
            </w:r>
            <w:bookmarkStart w:id="0" w:name="_GoBack"/>
            <w:bookmarkEnd w:id="0"/>
          </w:p>
        </w:tc>
      </w:tr>
      <w:tr w:rsidR="00836E46">
        <w:tc>
          <w:tcPr>
            <w:tcW w:w="902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  <w:t>1.1.3.</w:t>
            </w:r>
          </w:p>
        </w:tc>
        <w:tc>
          <w:tcPr>
            <w:tcW w:w="2302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  <w:t>Název závodů:</w:t>
            </w:r>
          </w:p>
        </w:tc>
        <w:tc>
          <w:tcPr>
            <w:tcW w:w="7056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 xml:space="preserve">Hobby závody </w:t>
            </w:r>
            <w:proofErr w:type="spellStart"/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>Kováry</w:t>
            </w:r>
            <w:proofErr w:type="spellEnd"/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 xml:space="preserve"> – 13.4.2019   </w:t>
            </w:r>
          </w:p>
        </w:tc>
      </w:tr>
      <w:tr w:rsidR="00836E46">
        <w:tc>
          <w:tcPr>
            <w:tcW w:w="902" w:type="dxa"/>
            <w:shd w:val="clear" w:color="auto" w:fill="F2F2F2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  <w:t>1.1.4.</w:t>
            </w:r>
          </w:p>
        </w:tc>
        <w:tc>
          <w:tcPr>
            <w:tcW w:w="2302" w:type="dxa"/>
            <w:shd w:val="clear" w:color="auto" w:fill="F2F2F2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  <w:t>Pořadatel:</w:t>
            </w:r>
          </w:p>
        </w:tc>
        <w:tc>
          <w:tcPr>
            <w:tcW w:w="7056" w:type="dxa"/>
            <w:shd w:val="clear" w:color="auto" w:fill="F2F2F2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 xml:space="preserve">Statek </w:t>
            </w:r>
            <w:proofErr w:type="spellStart"/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>Kováry</w:t>
            </w:r>
            <w:proofErr w:type="spellEnd"/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 xml:space="preserve"> MB 0172</w:t>
            </w:r>
          </w:p>
        </w:tc>
      </w:tr>
      <w:tr w:rsidR="00836E46">
        <w:tc>
          <w:tcPr>
            <w:tcW w:w="902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  <w:t>1.1.5.</w:t>
            </w:r>
          </w:p>
        </w:tc>
        <w:tc>
          <w:tcPr>
            <w:tcW w:w="2302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  <w:t>Spolupoř</w:t>
            </w:r>
            <w:proofErr w:type="spellEnd"/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  <w:t>. subjekt:</w:t>
            </w:r>
          </w:p>
        </w:tc>
        <w:tc>
          <w:tcPr>
            <w:tcW w:w="7056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 xml:space="preserve">Statek </w:t>
            </w:r>
            <w:proofErr w:type="spellStart"/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>Kováry</w:t>
            </w:r>
            <w:proofErr w:type="spellEnd"/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 xml:space="preserve"> </w:t>
            </w:r>
          </w:p>
        </w:tc>
      </w:tr>
      <w:tr w:rsidR="00836E46">
        <w:tc>
          <w:tcPr>
            <w:tcW w:w="902" w:type="dxa"/>
            <w:shd w:val="clear" w:color="auto" w:fill="F2F2F2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  <w:t>1.1.6.</w:t>
            </w:r>
          </w:p>
        </w:tc>
        <w:tc>
          <w:tcPr>
            <w:tcW w:w="2302" w:type="dxa"/>
            <w:shd w:val="clear" w:color="auto" w:fill="F2F2F2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  <w:t>Datum závodů:</w:t>
            </w:r>
          </w:p>
        </w:tc>
        <w:tc>
          <w:tcPr>
            <w:tcW w:w="7056" w:type="dxa"/>
            <w:shd w:val="clear" w:color="auto" w:fill="F2F2F2"/>
          </w:tcPr>
          <w:p w:rsidR="00836E46" w:rsidRDefault="00073084">
            <w:pPr>
              <w:pStyle w:val="Barevnseznamzvraznn11"/>
              <w:ind w:left="0"/>
            </w:pPr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>15.6.</w:t>
            </w:r>
            <w:r w:rsidR="007653CF"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>2019</w:t>
            </w:r>
          </w:p>
        </w:tc>
      </w:tr>
      <w:tr w:rsidR="00836E46">
        <w:tc>
          <w:tcPr>
            <w:tcW w:w="902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  <w:t>1.1.7.</w:t>
            </w:r>
          </w:p>
        </w:tc>
        <w:tc>
          <w:tcPr>
            <w:tcW w:w="2302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  <w:t>Místo konání:</w:t>
            </w:r>
          </w:p>
        </w:tc>
        <w:tc>
          <w:tcPr>
            <w:tcW w:w="7056" w:type="dxa"/>
            <w:shd w:val="clear" w:color="auto" w:fill="auto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>Kováry</w:t>
            </w:r>
            <w:proofErr w:type="spellEnd"/>
            <w:r>
              <w:rPr>
                <w:rStyle w:val="None"/>
                <w:rFonts w:ascii="Calibri" w:hAnsi="Calibri"/>
                <w:bCs/>
                <w:sz w:val="24"/>
                <w:szCs w:val="24"/>
                <w:lang w:val="cs-CZ"/>
              </w:rPr>
              <w:t xml:space="preserve"> 16, kolbiště za obcí – GPS 50°11'08.2"N 14°14'47.1"E</w:t>
            </w:r>
          </w:p>
        </w:tc>
      </w:tr>
      <w:tr w:rsidR="00836E46">
        <w:tc>
          <w:tcPr>
            <w:tcW w:w="902" w:type="dxa"/>
            <w:shd w:val="clear" w:color="auto" w:fill="F2F2F2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  <w:lang w:val="cs-CZ"/>
              </w:rPr>
              <w:t>1.1.8.</w:t>
            </w:r>
          </w:p>
        </w:tc>
        <w:tc>
          <w:tcPr>
            <w:tcW w:w="2302" w:type="dxa"/>
            <w:shd w:val="clear" w:color="auto" w:fill="F2F2F2"/>
          </w:tcPr>
          <w:p w:rsidR="00836E46" w:rsidRDefault="007653CF">
            <w:pPr>
              <w:pStyle w:val="Barevnseznamzvraznn11"/>
              <w:ind w:left="0"/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</w:pPr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  <w:lang w:val="cs-CZ"/>
              </w:rPr>
              <w:t>Omezující kritéria:</w:t>
            </w:r>
          </w:p>
        </w:tc>
        <w:tc>
          <w:tcPr>
            <w:tcW w:w="7056" w:type="dxa"/>
            <w:shd w:val="clear" w:color="auto" w:fill="F2F2F2"/>
          </w:tcPr>
          <w:p w:rsidR="00DF4A54" w:rsidRDefault="00DF4A54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S</w:t>
            </w:r>
            <w:r w:rsidR="007653CF">
              <w:rPr>
                <w:rStyle w:val="None"/>
                <w:rFonts w:ascii="Calibri" w:hAnsi="Calibri"/>
                <w:bCs/>
                <w:sz w:val="24"/>
                <w:szCs w:val="24"/>
              </w:rPr>
              <w:t>outěže jsou přístupné i jezdcům a koním bez licencí, jezdci musí být členy ČJF se zaplaceným členským poplatkem pro rok 201</w:t>
            </w: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9</w:t>
            </w:r>
            <w:r w:rsidR="007653CF">
              <w:rPr>
                <w:rStyle w:val="None"/>
                <w:rFonts w:ascii="Calibri" w:hAnsi="Calibri"/>
                <w:bCs/>
                <w:sz w:val="24"/>
                <w:szCs w:val="24"/>
              </w:rPr>
              <w:t xml:space="preserve">, koně </w:t>
            </w:r>
          </w:p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musí být registrováni v systému. Kromě vložen</w:t>
            </w:r>
            <w:r w:rsidR="00DF4A54">
              <w:rPr>
                <w:rStyle w:val="None"/>
                <w:rFonts w:ascii="Calibri" w:hAnsi="Calibri"/>
                <w:bCs/>
                <w:sz w:val="24"/>
                <w:szCs w:val="24"/>
              </w:rPr>
              <w:t>ých</w:t>
            </w: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 xml:space="preserve"> </w:t>
            </w:r>
            <w:r w:rsidR="00DF4A54">
              <w:rPr>
                <w:rStyle w:val="None"/>
                <w:rFonts w:ascii="Calibri" w:hAnsi="Calibri"/>
                <w:bCs/>
                <w:sz w:val="24"/>
                <w:szCs w:val="24"/>
              </w:rPr>
              <w:t>„Ukázek“</w:t>
            </w:r>
          </w:p>
        </w:tc>
      </w:tr>
    </w:tbl>
    <w:p w:rsidR="00836E46" w:rsidRDefault="00836E46">
      <w:pPr>
        <w:pStyle w:val="Barevnseznamzvraznn11"/>
        <w:ind w:left="792"/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</w:p>
    <w:p w:rsidR="00836E46" w:rsidRDefault="007653CF">
      <w:pPr>
        <w:pStyle w:val="Barevnseznamzvraznn11"/>
        <w:ind w:left="1224"/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ab/>
      </w:r>
    </w:p>
    <w:p w:rsidR="00836E46" w:rsidRDefault="007653CF">
      <w:pPr>
        <w:pStyle w:val="Barevnseznamzvraznn11"/>
        <w:numPr>
          <w:ilvl w:val="1"/>
          <w:numId w:val="1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Funkcionáři závodů:</w:t>
      </w:r>
    </w:p>
    <w:p w:rsidR="00836E46" w:rsidRDefault="00836E46">
      <w:pPr>
        <w:pStyle w:val="Barevnseznamzvraznn11"/>
        <w:ind w:left="792"/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</w:p>
    <w:tbl>
      <w:tblPr>
        <w:tblW w:w="10260" w:type="dxa"/>
        <w:tblInd w:w="912" w:type="dxa"/>
        <w:tblLook w:val="04A0" w:firstRow="1" w:lastRow="0" w:firstColumn="1" w:lastColumn="0" w:noHBand="0" w:noVBand="1"/>
      </w:tblPr>
      <w:tblGrid>
        <w:gridCol w:w="2833"/>
        <w:gridCol w:w="7427"/>
      </w:tblGrid>
      <w:tr w:rsidR="00836E46">
        <w:tc>
          <w:tcPr>
            <w:tcW w:w="2833" w:type="dxa"/>
            <w:shd w:val="clear" w:color="auto" w:fill="auto"/>
          </w:tcPr>
          <w:p w:rsidR="00836E46" w:rsidRDefault="007653CF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Ředitel závodů:</w:t>
            </w:r>
          </w:p>
        </w:tc>
        <w:tc>
          <w:tcPr>
            <w:tcW w:w="7426" w:type="dxa"/>
            <w:shd w:val="clear" w:color="auto" w:fill="auto"/>
          </w:tcPr>
          <w:p w:rsidR="00836E46" w:rsidRDefault="007653CF">
            <w:pPr>
              <w:rPr>
                <w:rStyle w:val="None"/>
                <w:rFonts w:ascii="Calibri" w:hAnsi="Calibri"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sz w:val="24"/>
                <w:szCs w:val="24"/>
              </w:rPr>
              <w:t>Holík David</w:t>
            </w:r>
          </w:p>
        </w:tc>
      </w:tr>
      <w:tr w:rsidR="00836E46">
        <w:tc>
          <w:tcPr>
            <w:tcW w:w="2833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</w:rPr>
              <w:t>Sekretář závodů</w:t>
            </w: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:</w:t>
            </w:r>
          </w:p>
        </w:tc>
        <w:tc>
          <w:tcPr>
            <w:tcW w:w="7426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Jana Holíková, 603 511 449</w:t>
            </w:r>
          </w:p>
        </w:tc>
      </w:tr>
      <w:tr w:rsidR="00836E46">
        <w:tc>
          <w:tcPr>
            <w:tcW w:w="2833" w:type="dxa"/>
            <w:shd w:val="clear" w:color="auto" w:fill="auto"/>
          </w:tcPr>
          <w:p w:rsidR="00836E46" w:rsidRDefault="007653CF">
            <w:pPr>
              <w:rPr>
                <w:rStyle w:val="None"/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bCs/>
                <w:sz w:val="24"/>
                <w:szCs w:val="24"/>
              </w:rPr>
              <w:t>Kontaktní osoba:</w:t>
            </w:r>
          </w:p>
        </w:tc>
        <w:tc>
          <w:tcPr>
            <w:tcW w:w="7426" w:type="dxa"/>
            <w:shd w:val="clear" w:color="auto" w:fill="auto"/>
          </w:tcPr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 xml:space="preserve">Jana Holíková, 603 511 449, kovary16@gmail.com </w:t>
            </w:r>
          </w:p>
        </w:tc>
      </w:tr>
      <w:tr w:rsidR="00836E46">
        <w:tc>
          <w:tcPr>
            <w:tcW w:w="2833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Hlavní rozhodčí:</w:t>
            </w:r>
          </w:p>
          <w:p w:rsidR="00836E46" w:rsidRDefault="007653CF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Rozhodčí:</w:t>
            </w:r>
          </w:p>
        </w:tc>
        <w:tc>
          <w:tcPr>
            <w:tcW w:w="7426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sz w:val="24"/>
                <w:szCs w:val="24"/>
              </w:rPr>
              <w:t>Daniela Rychtaříková A0007</w:t>
            </w:r>
          </w:p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Ing. Michálková Renata B401, Holíková Jana C0428</w:t>
            </w:r>
          </w:p>
        </w:tc>
      </w:tr>
      <w:tr w:rsidR="00836E46">
        <w:tc>
          <w:tcPr>
            <w:tcW w:w="2833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Stavitel tratí / parkurů:</w:t>
            </w:r>
          </w:p>
        </w:tc>
        <w:tc>
          <w:tcPr>
            <w:tcW w:w="7426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sz w:val="24"/>
                <w:szCs w:val="24"/>
              </w:rPr>
              <w:t xml:space="preserve">Jana Holíková C0248 ve spolupráci s Pavel </w:t>
            </w:r>
            <w:proofErr w:type="spellStart"/>
            <w:r>
              <w:rPr>
                <w:rStyle w:val="None"/>
                <w:rFonts w:ascii="Calibri" w:hAnsi="Calibri"/>
                <w:sz w:val="24"/>
                <w:szCs w:val="24"/>
              </w:rPr>
              <w:t>Vachutka</w:t>
            </w:r>
            <w:proofErr w:type="spellEnd"/>
            <w:r>
              <w:rPr>
                <w:rStyle w:val="None"/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H0374</w:t>
            </w:r>
          </w:p>
        </w:tc>
      </w:tr>
      <w:tr w:rsidR="00836E46">
        <w:tc>
          <w:tcPr>
            <w:tcW w:w="2833" w:type="dxa"/>
            <w:shd w:val="clear" w:color="auto" w:fill="F2F2F2"/>
          </w:tcPr>
          <w:p w:rsidR="00836E46" w:rsidRDefault="007653CF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 xml:space="preserve">Komisař na </w:t>
            </w:r>
            <w:proofErr w:type="spellStart"/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opracovišti</w:t>
            </w:r>
            <w:proofErr w:type="spellEnd"/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:</w:t>
            </w:r>
          </w:p>
        </w:tc>
        <w:tc>
          <w:tcPr>
            <w:tcW w:w="7426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Rotace rozhodčích</w:t>
            </w:r>
          </w:p>
        </w:tc>
      </w:tr>
      <w:tr w:rsidR="00836E46">
        <w:tc>
          <w:tcPr>
            <w:tcW w:w="2833" w:type="dxa"/>
            <w:shd w:val="clear" w:color="auto" w:fill="auto"/>
          </w:tcPr>
          <w:p w:rsidR="00836E46" w:rsidRDefault="007653CF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Hlasatel:</w:t>
            </w:r>
          </w:p>
        </w:tc>
        <w:tc>
          <w:tcPr>
            <w:tcW w:w="7426" w:type="dxa"/>
            <w:shd w:val="clear" w:color="auto" w:fill="auto"/>
          </w:tcPr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Jana Holíková</w:t>
            </w:r>
          </w:p>
        </w:tc>
      </w:tr>
      <w:tr w:rsidR="00836E46">
        <w:tc>
          <w:tcPr>
            <w:tcW w:w="2833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Zpracovatel výsledků:</w:t>
            </w:r>
          </w:p>
        </w:tc>
        <w:tc>
          <w:tcPr>
            <w:tcW w:w="7426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 xml:space="preserve">David Holík  </w:t>
            </w:r>
          </w:p>
        </w:tc>
      </w:tr>
      <w:tr w:rsidR="00836E46">
        <w:tc>
          <w:tcPr>
            <w:tcW w:w="2833" w:type="dxa"/>
            <w:shd w:val="clear" w:color="auto" w:fill="auto"/>
          </w:tcPr>
          <w:p w:rsidR="00836E46" w:rsidRDefault="007653CF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Lékařská služba:</w:t>
            </w:r>
          </w:p>
        </w:tc>
        <w:tc>
          <w:tcPr>
            <w:tcW w:w="7426" w:type="dxa"/>
            <w:shd w:val="clear" w:color="auto" w:fill="auto"/>
          </w:tcPr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SANITAR, s.r.o.</w:t>
            </w:r>
          </w:p>
        </w:tc>
      </w:tr>
      <w:tr w:rsidR="00836E46">
        <w:tc>
          <w:tcPr>
            <w:tcW w:w="2833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/>
                <w:sz w:val="24"/>
                <w:szCs w:val="24"/>
              </w:rPr>
              <w:t>Veterinární dozor:</w:t>
            </w:r>
          </w:p>
        </w:tc>
        <w:tc>
          <w:tcPr>
            <w:tcW w:w="7426" w:type="dxa"/>
            <w:shd w:val="clear" w:color="auto" w:fill="F2F2F2"/>
          </w:tcPr>
          <w:p w:rsidR="00836E46" w:rsidRDefault="007653CF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 xml:space="preserve">MVDr. Iveta </w:t>
            </w:r>
            <w:proofErr w:type="gramStart"/>
            <w:r>
              <w:rPr>
                <w:rStyle w:val="None"/>
                <w:rFonts w:ascii="Calibri" w:hAnsi="Calibri"/>
                <w:bCs/>
                <w:sz w:val="24"/>
                <w:szCs w:val="24"/>
              </w:rPr>
              <w:t>Dudová,  603115646</w:t>
            </w:r>
            <w:proofErr w:type="gramEnd"/>
          </w:p>
        </w:tc>
      </w:tr>
      <w:tr w:rsidR="00836E46">
        <w:trPr>
          <w:trHeight w:val="258"/>
        </w:trPr>
        <w:tc>
          <w:tcPr>
            <w:tcW w:w="2833" w:type="dxa"/>
            <w:shd w:val="clear" w:color="auto" w:fill="auto"/>
          </w:tcPr>
          <w:p w:rsidR="00836E46" w:rsidRDefault="00836E46">
            <w:pPr>
              <w:rPr>
                <w:rStyle w:val="None"/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426" w:type="dxa"/>
            <w:shd w:val="clear" w:color="auto" w:fill="auto"/>
          </w:tcPr>
          <w:p w:rsidR="00836E46" w:rsidRDefault="00836E46">
            <w:pPr>
              <w:rPr>
                <w:rStyle w:val="None"/>
                <w:rFonts w:ascii="Calibri" w:hAnsi="Calibri"/>
                <w:bCs/>
                <w:sz w:val="24"/>
                <w:szCs w:val="24"/>
              </w:rPr>
            </w:pPr>
          </w:p>
        </w:tc>
      </w:tr>
    </w:tbl>
    <w:p w:rsidR="00836E46" w:rsidRDefault="00836E46" w:rsidP="00073084">
      <w:pPr>
        <w:rPr>
          <w:rStyle w:val="None"/>
          <w:rFonts w:ascii="Calibri" w:hAnsi="Calibri"/>
          <w:bCs/>
          <w:sz w:val="24"/>
          <w:szCs w:val="24"/>
        </w:rPr>
      </w:pPr>
    </w:p>
    <w:p w:rsidR="00836E46" w:rsidRDefault="00836E46">
      <w:pPr>
        <w:ind w:left="720"/>
        <w:rPr>
          <w:rStyle w:val="None"/>
          <w:rFonts w:ascii="Calibri" w:hAnsi="Calibri"/>
          <w:b/>
          <w:bCs/>
          <w:sz w:val="24"/>
          <w:szCs w:val="24"/>
          <w:u w:val="single"/>
        </w:rPr>
      </w:pPr>
    </w:p>
    <w:p w:rsidR="00836E46" w:rsidRDefault="007653CF">
      <w:pPr>
        <w:pStyle w:val="Barevnseznamzvraznn11"/>
        <w:numPr>
          <w:ilvl w:val="1"/>
          <w:numId w:val="1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Technické parametry</w:t>
      </w:r>
    </w:p>
    <w:p w:rsidR="00836E46" w:rsidRDefault="007653CF">
      <w:pPr>
        <w:pStyle w:val="Barevnseznamzvraznn11"/>
        <w:numPr>
          <w:ilvl w:val="2"/>
          <w:numId w:val="1"/>
        </w:num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>Kolbiště:</w:t>
      </w:r>
      <w:r>
        <w:rPr>
          <w:rStyle w:val="None"/>
          <w:rFonts w:ascii="Calibri" w:hAnsi="Calibri"/>
          <w:bCs/>
          <w:sz w:val="24"/>
          <w:szCs w:val="24"/>
          <w:lang w:val="cs-CZ"/>
        </w:rPr>
        <w:tab/>
      </w:r>
      <w:r>
        <w:rPr>
          <w:rStyle w:val="None"/>
          <w:rFonts w:ascii="Calibri" w:hAnsi="Calibri"/>
          <w:bCs/>
          <w:sz w:val="24"/>
          <w:szCs w:val="24"/>
          <w:lang w:val="cs-CZ"/>
        </w:rPr>
        <w:tab/>
      </w:r>
      <w:r>
        <w:rPr>
          <w:rStyle w:val="None"/>
          <w:rFonts w:asciiTheme="minorHAnsi" w:hAnsiTheme="minorHAnsi"/>
          <w:bCs/>
          <w:lang w:val="cs-CZ"/>
        </w:rPr>
        <w:t xml:space="preserve">I. – 35 x 65 m písek pro drezurní soutěže, II. - 50 x 75 m písek pro parkury, </w:t>
      </w:r>
    </w:p>
    <w:p w:rsidR="00836E46" w:rsidRDefault="007653CF">
      <w:pPr>
        <w:pStyle w:val="Barevnseznamzvraznn11"/>
        <w:numPr>
          <w:ilvl w:val="2"/>
          <w:numId w:val="1"/>
        </w:numPr>
      </w:pPr>
      <w:proofErr w:type="spellStart"/>
      <w:r>
        <w:rPr>
          <w:rStyle w:val="None"/>
          <w:rFonts w:asciiTheme="minorHAnsi" w:hAnsiTheme="minorHAnsi"/>
          <w:bCs/>
          <w:lang w:val="cs-CZ"/>
        </w:rPr>
        <w:t>Opracoviště</w:t>
      </w:r>
      <w:proofErr w:type="spellEnd"/>
      <w:r>
        <w:rPr>
          <w:rStyle w:val="None"/>
          <w:rFonts w:asciiTheme="minorHAnsi" w:hAnsiTheme="minorHAnsi"/>
          <w:bCs/>
          <w:lang w:val="cs-CZ"/>
        </w:rPr>
        <w:t>:</w:t>
      </w:r>
      <w:r>
        <w:rPr>
          <w:rStyle w:val="None"/>
          <w:rFonts w:asciiTheme="minorHAnsi" w:hAnsiTheme="minorHAnsi"/>
          <w:bCs/>
          <w:lang w:val="cs-CZ"/>
        </w:rPr>
        <w:tab/>
        <w:t xml:space="preserve">I. - 35 x 65 </w:t>
      </w:r>
      <w:proofErr w:type="gramStart"/>
      <w:r>
        <w:rPr>
          <w:rStyle w:val="None"/>
          <w:rFonts w:asciiTheme="minorHAnsi" w:hAnsiTheme="minorHAnsi"/>
          <w:bCs/>
          <w:lang w:val="cs-CZ"/>
        </w:rPr>
        <w:t>m  písek</w:t>
      </w:r>
      <w:proofErr w:type="gramEnd"/>
      <w:r>
        <w:rPr>
          <w:rStyle w:val="None"/>
          <w:rFonts w:asciiTheme="minorHAnsi" w:hAnsiTheme="minorHAnsi"/>
          <w:bCs/>
          <w:lang w:val="cs-CZ"/>
        </w:rPr>
        <w:t xml:space="preserve"> , II. – 50 x 75 m pro drezurní soutěže</w:t>
      </w:r>
    </w:p>
    <w:p w:rsidR="00836E46" w:rsidRDefault="007653CF">
      <w:pPr>
        <w:numPr>
          <w:ilvl w:val="2"/>
          <w:numId w:val="1"/>
        </w:numPr>
        <w:rPr>
          <w:rFonts w:ascii="Calibri" w:hAnsi="Calibri" w:cs="Calibri"/>
          <w:color w:val="00000A"/>
          <w:sz w:val="14"/>
          <w:szCs w:val="17"/>
          <w:lang w:val="en-US"/>
        </w:rPr>
      </w:pPr>
      <w:proofErr w:type="gramStart"/>
      <w:r>
        <w:rPr>
          <w:rStyle w:val="None"/>
          <w:rFonts w:ascii="Calibri" w:hAnsi="Calibri"/>
          <w:bCs/>
          <w:sz w:val="24"/>
          <w:szCs w:val="24"/>
        </w:rPr>
        <w:t>Opracování:</w:t>
      </w:r>
      <w:r w:rsidR="00B6578F">
        <w:rPr>
          <w:rStyle w:val="None"/>
          <w:rFonts w:ascii="Calibri" w:hAnsi="Calibri"/>
          <w:bCs/>
          <w:sz w:val="24"/>
          <w:szCs w:val="24"/>
        </w:rPr>
        <w:t xml:space="preserve">   </w:t>
      </w:r>
      <w:proofErr w:type="gramEnd"/>
      <w:r w:rsidR="00B6578F">
        <w:rPr>
          <w:rStyle w:val="None"/>
          <w:rFonts w:ascii="Calibri" w:hAnsi="Calibri"/>
          <w:bCs/>
          <w:sz w:val="24"/>
          <w:szCs w:val="24"/>
        </w:rPr>
        <w:t xml:space="preserve">      </w:t>
      </w:r>
      <w:r>
        <w:rPr>
          <w:rStyle w:val="None"/>
          <w:rFonts w:asciiTheme="minorHAnsi" w:hAnsiTheme="minorHAnsi"/>
          <w:bCs/>
          <w:szCs w:val="24"/>
        </w:rPr>
        <w:t>V soutěži č. 5  možné společné opracování v kolbišti na určených skocích</w:t>
      </w:r>
    </w:p>
    <w:p w:rsidR="00836E46" w:rsidRPr="00073084" w:rsidRDefault="00B6578F" w:rsidP="00B6578F">
      <w:pPr>
        <w:ind w:firstLine="360"/>
        <w:rPr>
          <w:rStyle w:val="None"/>
          <w:rFonts w:asciiTheme="minorHAnsi" w:hAnsiTheme="minorHAnsi"/>
          <w:bCs/>
          <w:szCs w:val="24"/>
        </w:rPr>
      </w:pPr>
      <w:r>
        <w:rPr>
          <w:rStyle w:val="None"/>
          <w:rFonts w:asciiTheme="minorHAnsi" w:hAnsiTheme="minorHAnsi"/>
          <w:bCs/>
          <w:szCs w:val="24"/>
        </w:rPr>
        <w:t xml:space="preserve">                                                       </w:t>
      </w:r>
      <w:r w:rsidR="007653CF">
        <w:rPr>
          <w:rStyle w:val="None"/>
          <w:rFonts w:asciiTheme="minorHAnsi" w:hAnsiTheme="minorHAnsi"/>
          <w:bCs/>
          <w:szCs w:val="24"/>
        </w:rPr>
        <w:t xml:space="preserve"> </w:t>
      </w:r>
      <w:proofErr w:type="spellStart"/>
      <w:r w:rsidR="007653CF">
        <w:rPr>
          <w:rStyle w:val="None"/>
          <w:rFonts w:asciiTheme="minorHAnsi" w:hAnsiTheme="minorHAnsi"/>
          <w:bCs/>
          <w:szCs w:val="24"/>
        </w:rPr>
        <w:t>Opracoviště</w:t>
      </w:r>
      <w:proofErr w:type="spellEnd"/>
      <w:r w:rsidR="007653CF">
        <w:rPr>
          <w:rStyle w:val="None"/>
          <w:rFonts w:asciiTheme="minorHAnsi" w:hAnsiTheme="minorHAnsi"/>
          <w:bCs/>
          <w:szCs w:val="24"/>
        </w:rPr>
        <w:t xml:space="preserve"> otevřeno od 7:30 - do opracování posledního soutěžícího soutěže č.7</w:t>
      </w:r>
    </w:p>
    <w:p w:rsidR="00836E46" w:rsidRDefault="00836E46">
      <w:pPr>
        <w:pStyle w:val="Barevnseznamzvraznn11"/>
        <w:ind w:left="1440"/>
        <w:rPr>
          <w:rFonts w:ascii="Calibri" w:hAnsi="Calibri"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0"/>
          <w:numId w:val="2"/>
        </w:numPr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>Přihlášky a časový rozvrh</w:t>
      </w:r>
    </w:p>
    <w:p w:rsidR="00836E46" w:rsidRDefault="007653CF">
      <w:pPr>
        <w:pStyle w:val="Barevnseznamzvraznn11"/>
        <w:numPr>
          <w:ilvl w:val="1"/>
          <w:numId w:val="2"/>
        </w:numPr>
        <w:rPr>
          <w:rStyle w:val="None"/>
          <w:rFonts w:ascii="Calibri" w:hAnsi="Calibri"/>
          <w:b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sz w:val="24"/>
          <w:szCs w:val="24"/>
          <w:u w:val="single"/>
          <w:lang w:val="cs-CZ"/>
        </w:rPr>
        <w:t>Uzávěrka</w:t>
      </w:r>
    </w:p>
    <w:p w:rsidR="00836E46" w:rsidRDefault="007653CF">
      <w:pPr>
        <w:ind w:firstLine="360"/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Uzávěrka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přihlášek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je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do  </w:t>
      </w:r>
      <w:r w:rsidR="00CE6B9A">
        <w:rPr>
          <w:rFonts w:ascii="Calibri" w:hAnsi="Calibri" w:cs="Calibri"/>
          <w:color w:val="00000A"/>
          <w:sz w:val="17"/>
          <w:szCs w:val="17"/>
          <w:lang w:val="en-US"/>
        </w:rPr>
        <w:t>25.9</w:t>
      </w:r>
      <w:r>
        <w:rPr>
          <w:rFonts w:ascii="Calibri" w:hAnsi="Calibri" w:cs="Calibri"/>
          <w:color w:val="00000A"/>
          <w:sz w:val="17"/>
          <w:szCs w:val="17"/>
          <w:lang w:val="en-US"/>
        </w:rPr>
        <w:t>.2019.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23:59</w:t>
      </w:r>
    </w:p>
    <w:p w:rsidR="00836E46" w:rsidRDefault="007653CF">
      <w:pPr>
        <w:ind w:left="360"/>
        <w:rPr>
          <w:rStyle w:val="None"/>
          <w:rFonts w:ascii="Calibri" w:hAnsi="Calibri"/>
          <w:sz w:val="24"/>
          <w:szCs w:val="24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Informace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rezervaci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boxů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v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článku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5.3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tohoto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rozpisu</w:t>
      </w:r>
      <w:proofErr w:type="spellEnd"/>
    </w:p>
    <w:p w:rsidR="00836E46" w:rsidRDefault="00836E46">
      <w:pPr>
        <w:ind w:left="360"/>
        <w:rPr>
          <w:rStyle w:val="None"/>
          <w:rFonts w:ascii="Calibri" w:hAnsi="Calibri"/>
          <w:sz w:val="24"/>
          <w:szCs w:val="24"/>
        </w:rPr>
      </w:pPr>
    </w:p>
    <w:p w:rsidR="00836E46" w:rsidRDefault="007653CF">
      <w:pPr>
        <w:pStyle w:val="Barevnseznamzvraznn11"/>
        <w:numPr>
          <w:ilvl w:val="1"/>
          <w:numId w:val="2"/>
        </w:numPr>
        <w:rPr>
          <w:rStyle w:val="None"/>
          <w:rFonts w:ascii="Calibri" w:hAnsi="Calibri"/>
          <w:b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sz w:val="24"/>
          <w:szCs w:val="24"/>
          <w:u w:val="single"/>
          <w:lang w:val="cs-CZ"/>
        </w:rPr>
        <w:t>Přihlášky</w:t>
      </w:r>
    </w:p>
    <w:p w:rsidR="00836E46" w:rsidRDefault="00836E46">
      <w:pPr>
        <w:ind w:left="792" w:firstLine="648"/>
        <w:rPr>
          <w:rStyle w:val="None"/>
          <w:rFonts w:ascii="Calibri" w:hAnsi="Calibri"/>
          <w:sz w:val="24"/>
          <w:szCs w:val="24"/>
        </w:rPr>
      </w:pPr>
    </w:p>
    <w:p w:rsidR="00836E46" w:rsidRDefault="007653CF">
      <w:pPr>
        <w:tabs>
          <w:tab w:val="left" w:pos="851"/>
        </w:tabs>
        <w:ind w:left="851" w:hanging="491"/>
        <w:rPr>
          <w:rStyle w:val="None"/>
          <w:rFonts w:ascii="Calibri" w:hAnsi="Calibri"/>
          <w:sz w:val="24"/>
          <w:szCs w:val="24"/>
        </w:rPr>
      </w:pPr>
      <w:r>
        <w:rPr>
          <w:rStyle w:val="None"/>
          <w:rFonts w:ascii="Calibri" w:hAnsi="Calibri"/>
          <w:sz w:val="24"/>
          <w:szCs w:val="24"/>
        </w:rPr>
        <w:t xml:space="preserve">Přihlášení on-line přes </w:t>
      </w:r>
      <w:proofErr w:type="gramStart"/>
      <w:r>
        <w:rPr>
          <w:rStyle w:val="None"/>
          <w:rFonts w:ascii="Calibri" w:hAnsi="Calibri"/>
          <w:sz w:val="24"/>
          <w:szCs w:val="24"/>
        </w:rPr>
        <w:t xml:space="preserve">web  </w:t>
      </w:r>
      <w:r>
        <w:rPr>
          <w:rFonts w:ascii="Calibri" w:hAnsi="Calibri"/>
          <w:b/>
          <w:sz w:val="24"/>
          <w:szCs w:val="24"/>
        </w:rPr>
        <w:t>http://www.jezdectvi.org/zavody</w:t>
      </w:r>
      <w:proofErr w:type="gramEnd"/>
      <w:r>
        <w:rPr>
          <w:rStyle w:val="None"/>
          <w:rFonts w:ascii="Calibri" w:hAnsi="Calibri"/>
        </w:rPr>
        <w:t xml:space="preserve"> , </w:t>
      </w:r>
      <w:r>
        <w:rPr>
          <w:rStyle w:val="None"/>
          <w:rFonts w:ascii="Calibri" w:hAnsi="Calibri"/>
          <w:sz w:val="24"/>
          <w:szCs w:val="24"/>
        </w:rPr>
        <w:t>v případě účasti na Ukázkách</w:t>
      </w:r>
    </w:p>
    <w:p w:rsidR="00836E46" w:rsidRDefault="007653CF" w:rsidP="00073084">
      <w:pPr>
        <w:tabs>
          <w:tab w:val="left" w:pos="851"/>
        </w:tabs>
        <w:ind w:left="851" w:hanging="491"/>
      </w:pPr>
      <w:r>
        <w:rPr>
          <w:rStyle w:val="None"/>
          <w:rFonts w:ascii="Calibri" w:hAnsi="Calibri"/>
          <w:sz w:val="24"/>
          <w:szCs w:val="24"/>
        </w:rPr>
        <w:t xml:space="preserve">jezdeckých </w:t>
      </w:r>
      <w:proofErr w:type="gramStart"/>
      <w:r>
        <w:rPr>
          <w:rStyle w:val="None"/>
          <w:rFonts w:ascii="Calibri" w:hAnsi="Calibri"/>
          <w:sz w:val="24"/>
          <w:szCs w:val="24"/>
        </w:rPr>
        <w:t>dovedností  e</w:t>
      </w:r>
      <w:proofErr w:type="gramEnd"/>
      <w:r>
        <w:rPr>
          <w:rStyle w:val="None"/>
          <w:rFonts w:ascii="Calibri" w:hAnsi="Calibri"/>
          <w:sz w:val="24"/>
          <w:szCs w:val="24"/>
        </w:rPr>
        <w:t xml:space="preserve">-mailem na adrese </w:t>
      </w:r>
      <w:hyperlink r:id="rId11">
        <w:r>
          <w:rPr>
            <w:rStyle w:val="Internetovodkaz"/>
            <w:rFonts w:ascii="Calibri" w:hAnsi="Calibri"/>
            <w:b/>
            <w:sz w:val="24"/>
            <w:szCs w:val="24"/>
          </w:rPr>
          <w:t>kovary16@gmail.com</w:t>
        </w:r>
      </w:hyperlink>
      <w:r>
        <w:rPr>
          <w:rStyle w:val="None"/>
          <w:rFonts w:ascii="Calibri" w:hAnsi="Calibri"/>
          <w:b/>
          <w:sz w:val="24"/>
          <w:szCs w:val="24"/>
        </w:rPr>
        <w:t xml:space="preserve"> </w:t>
      </w:r>
      <w:r>
        <w:rPr>
          <w:rStyle w:val="None"/>
          <w:rFonts w:ascii="Calibri" w:hAnsi="Calibri"/>
          <w:sz w:val="24"/>
          <w:szCs w:val="24"/>
        </w:rPr>
        <w:t>nebo na</w:t>
      </w:r>
      <w:r>
        <w:rPr>
          <w:rStyle w:val="None"/>
          <w:rFonts w:ascii="Calibri" w:hAnsi="Calibri"/>
          <w:b/>
          <w:sz w:val="24"/>
          <w:szCs w:val="24"/>
        </w:rPr>
        <w:t xml:space="preserve"> tel. 603511449</w:t>
      </w:r>
    </w:p>
    <w:p w:rsidR="00073084" w:rsidRPr="00073084" w:rsidRDefault="00073084" w:rsidP="00073084">
      <w:pPr>
        <w:tabs>
          <w:tab w:val="left" w:pos="851"/>
        </w:tabs>
        <w:ind w:left="851" w:hanging="491"/>
        <w:rPr>
          <w:rStyle w:val="None"/>
        </w:rPr>
      </w:pPr>
    </w:p>
    <w:p w:rsidR="00836E46" w:rsidRDefault="00836E46">
      <w:pPr>
        <w:ind w:left="792" w:firstLine="648"/>
        <w:rPr>
          <w:rStyle w:val="None"/>
          <w:rFonts w:ascii="Calibri" w:hAnsi="Calibri"/>
          <w:sz w:val="24"/>
          <w:szCs w:val="24"/>
        </w:rPr>
      </w:pPr>
    </w:p>
    <w:p w:rsidR="00836E46" w:rsidRDefault="007653CF">
      <w:pPr>
        <w:pStyle w:val="Barevnseznamzvraznn11"/>
        <w:numPr>
          <w:ilvl w:val="1"/>
          <w:numId w:val="2"/>
        </w:numPr>
        <w:rPr>
          <w:rStyle w:val="None"/>
          <w:rFonts w:ascii="Calibri" w:hAnsi="Calibri"/>
          <w:b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Prezentace</w:t>
      </w:r>
    </w:p>
    <w:p w:rsidR="00836E46" w:rsidRDefault="00836E46">
      <w:pPr>
        <w:pStyle w:val="Barevnseznamzvraznn11"/>
        <w:ind w:left="792"/>
        <w:rPr>
          <w:rStyle w:val="None"/>
          <w:rFonts w:ascii="Calibri" w:hAnsi="Calibri"/>
          <w:b/>
          <w:sz w:val="24"/>
          <w:szCs w:val="24"/>
          <w:lang w:val="cs-CZ"/>
        </w:rPr>
      </w:pPr>
    </w:p>
    <w:p w:rsidR="00DF4A54" w:rsidRDefault="007653CF">
      <w:pPr>
        <w:ind w:firstLine="360"/>
        <w:rPr>
          <w:rFonts w:ascii="Calibri" w:hAnsi="Calibri" w:cs="Calibri"/>
          <w:color w:val="00000A"/>
          <w:sz w:val="17"/>
          <w:szCs w:val="17"/>
          <w:lang w:val="en-US"/>
        </w:rPr>
      </w:pPr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V den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závodů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v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kanceláři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závodů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od 7:00 do 10:00 </w:t>
      </w:r>
      <w:proofErr w:type="spellStart"/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hod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 pro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všechny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soutěže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do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drezurních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soutěží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nejpozději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 1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hod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před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</w:p>
    <w:p w:rsidR="00DF4A54" w:rsidRPr="00DF4A54" w:rsidRDefault="007653CF" w:rsidP="00DF4A54">
      <w:pPr>
        <w:ind w:firstLine="36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začátkem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soutěže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r w:rsidR="00DF4A54">
        <w:rPr>
          <w:rFonts w:ascii="Calibri" w:hAnsi="Calibri" w:cs="Calibri"/>
          <w:color w:val="00000A"/>
          <w:sz w:val="17"/>
          <w:szCs w:val="17"/>
          <w:lang w:val="en-US"/>
        </w:rPr>
        <w:t xml:space="preserve"> č</w:t>
      </w:r>
      <w:proofErr w:type="gramEnd"/>
      <w:r w:rsidR="00DF4A54">
        <w:rPr>
          <w:rFonts w:ascii="Calibri" w:hAnsi="Calibri" w:cs="Calibri"/>
          <w:color w:val="00000A"/>
          <w:sz w:val="17"/>
          <w:szCs w:val="17"/>
          <w:lang w:val="en-US"/>
        </w:rPr>
        <w:t xml:space="preserve"> 1</w:t>
      </w:r>
    </w:p>
    <w:p w:rsidR="00836E46" w:rsidRDefault="007653CF">
      <w:pPr>
        <w:ind w:firstLine="36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Telefonicky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v den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závodů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do 10:00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tel.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čísle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603511449</w:t>
      </w:r>
    </w:p>
    <w:p w:rsidR="00836E46" w:rsidRDefault="00836E46">
      <w:pPr>
        <w:ind w:firstLine="360"/>
        <w:rPr>
          <w:rFonts w:ascii="Calibri" w:hAnsi="Calibri"/>
          <w:sz w:val="24"/>
          <w:szCs w:val="24"/>
        </w:rPr>
      </w:pPr>
    </w:p>
    <w:p w:rsidR="00836E46" w:rsidRDefault="007653CF">
      <w:pPr>
        <w:pStyle w:val="Barevnseznamzvraznn11"/>
        <w:numPr>
          <w:ilvl w:val="1"/>
          <w:numId w:val="2"/>
        </w:numPr>
        <w:rPr>
          <w:rFonts w:ascii="Calibri" w:hAnsi="Calibri"/>
          <w:b/>
          <w:sz w:val="24"/>
          <w:szCs w:val="24"/>
          <w:lang w:val="cs-CZ"/>
        </w:rPr>
      </w:pPr>
      <w:r>
        <w:rPr>
          <w:rFonts w:ascii="Calibri" w:hAnsi="Calibri"/>
          <w:b/>
          <w:sz w:val="24"/>
          <w:szCs w:val="24"/>
          <w:u w:val="single"/>
          <w:lang w:val="cs-CZ"/>
        </w:rPr>
        <w:t xml:space="preserve">Technická porada </w:t>
      </w:r>
    </w:p>
    <w:p w:rsidR="00836E46" w:rsidRDefault="00836E46">
      <w:pPr>
        <w:pStyle w:val="Barevnseznamzvraznn11"/>
        <w:ind w:left="792"/>
        <w:rPr>
          <w:rFonts w:ascii="Calibri" w:hAnsi="Calibri"/>
          <w:b/>
          <w:sz w:val="24"/>
          <w:szCs w:val="24"/>
          <w:lang w:val="cs-CZ"/>
        </w:rPr>
      </w:pPr>
    </w:p>
    <w:p w:rsidR="00836E46" w:rsidRDefault="007653CF">
      <w:pPr>
        <w:pStyle w:val="Barevnseznamzvraznn11"/>
        <w:ind w:left="0" w:firstLine="360"/>
        <w:rPr>
          <w:rFonts w:ascii="Calibri" w:hAnsi="Calibri" w:cs="Calibri"/>
          <w:color w:val="00000A"/>
          <w:sz w:val="17"/>
          <w:szCs w:val="17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</w:rPr>
        <w:t>Technická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porada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se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nekoná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veškeré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informace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budou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dostupné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při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prezentaci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>.</w:t>
      </w:r>
    </w:p>
    <w:p w:rsidR="00836E46" w:rsidRDefault="00836E46">
      <w:pPr>
        <w:pStyle w:val="Barevnseznamzvraznn11"/>
        <w:ind w:left="2340"/>
        <w:rPr>
          <w:rFonts w:ascii="Calibri" w:hAnsi="Calibri"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1"/>
          <w:numId w:val="2"/>
        </w:numPr>
        <w:rPr>
          <w:rFonts w:ascii="Calibri" w:hAnsi="Calibri"/>
          <w:b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Start soutěží (zkoušek)</w:t>
      </w:r>
      <w:r>
        <w:rPr>
          <w:rFonts w:ascii="Calibri" w:hAnsi="Calibri"/>
          <w:b/>
          <w:sz w:val="24"/>
          <w:szCs w:val="24"/>
          <w:lang w:val="cs-CZ"/>
        </w:rPr>
        <w:t xml:space="preserve">  </w:t>
      </w:r>
    </w:p>
    <w:p w:rsidR="00836E46" w:rsidRDefault="00836E46">
      <w:pPr>
        <w:pStyle w:val="Barevnseznamzvraznn11"/>
        <w:ind w:left="792"/>
        <w:rPr>
          <w:rFonts w:ascii="Calibri" w:hAnsi="Calibri"/>
          <w:b/>
          <w:sz w:val="24"/>
          <w:szCs w:val="24"/>
          <w:lang w:val="cs-CZ"/>
        </w:rPr>
      </w:pPr>
    </w:p>
    <w:p w:rsidR="00836E46" w:rsidRDefault="007653CF">
      <w:pPr>
        <w:ind w:firstLine="36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Soutěž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č.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1  -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Start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prvního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jezdce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8:30</w:t>
      </w:r>
    </w:p>
    <w:p w:rsidR="00836E46" w:rsidRDefault="007653CF">
      <w:pPr>
        <w:pStyle w:val="Barevnseznamzvraznn11"/>
        <w:ind w:left="792"/>
        <w:rPr>
          <w:rFonts w:ascii="Calibri" w:hAnsi="Calibri" w:cs="Calibri"/>
          <w:color w:val="00000A"/>
          <w:sz w:val="17"/>
          <w:szCs w:val="17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</w:rPr>
        <w:t>všechny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další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soutěže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návazně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po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sobě</w:t>
      </w:r>
      <w:proofErr w:type="spellEnd"/>
    </w:p>
    <w:p w:rsidR="00836E46" w:rsidRDefault="007653CF">
      <w:pPr>
        <w:pStyle w:val="Barevnseznamzvraznn11"/>
        <w:ind w:left="792"/>
        <w:rPr>
          <w:rFonts w:ascii="Calibri" w:hAnsi="Calibri" w:cs="Calibri"/>
          <w:color w:val="00000A"/>
          <w:sz w:val="17"/>
          <w:szCs w:val="17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</w:rPr>
        <w:t>Orientační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startky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budou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vyvěšeny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večer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v den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před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konáním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A"/>
          <w:sz w:val="17"/>
          <w:szCs w:val="17"/>
        </w:rPr>
        <w:t>závodů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 https://www.jezdectvi.org/zavody</w:t>
      </w:r>
      <w:proofErr w:type="gram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</w:p>
    <w:p w:rsidR="00836E46" w:rsidRDefault="007653CF">
      <w:pPr>
        <w:pStyle w:val="Barevnseznamzvraznn11"/>
        <w:ind w:left="792"/>
        <w:rPr>
          <w:rFonts w:ascii="Calibri" w:hAnsi="Calibri"/>
          <w:b/>
          <w:sz w:val="24"/>
          <w:szCs w:val="24"/>
          <w:lang w:val="cs-CZ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</w:rPr>
        <w:t>Pořadatel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si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vyhrazuje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právo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změny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časového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rozvrhu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</w:p>
    <w:p w:rsidR="00836E46" w:rsidRDefault="00836E46">
      <w:pPr>
        <w:rPr>
          <w:rStyle w:val="None"/>
          <w:rFonts w:ascii="Calibri" w:hAnsi="Calibri"/>
          <w:b/>
          <w:bCs/>
          <w:sz w:val="24"/>
          <w:szCs w:val="24"/>
        </w:rPr>
      </w:pPr>
    </w:p>
    <w:p w:rsidR="00836E46" w:rsidRDefault="007653CF">
      <w:pPr>
        <w:pStyle w:val="Barevnseznamzvraznn11"/>
        <w:numPr>
          <w:ilvl w:val="1"/>
          <w:numId w:val="2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Sekretariát závodů</w:t>
      </w:r>
    </w:p>
    <w:p w:rsidR="00836E46" w:rsidRDefault="007653CF">
      <w:pPr>
        <w:pStyle w:val="Barevnseznamzvraznn11"/>
        <w:ind w:left="792"/>
        <w:rPr>
          <w:rStyle w:val="None"/>
          <w:rFonts w:ascii="Calibri" w:hAnsi="Calibri"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Otevřen po celý závodní den na věži rozhodčích </w:t>
      </w:r>
    </w:p>
    <w:p w:rsidR="00836E46" w:rsidRDefault="00836E46">
      <w:pPr>
        <w:pStyle w:val="Barevnseznamzvraznn11"/>
        <w:ind w:left="792"/>
        <w:rPr>
          <w:rStyle w:val="None"/>
          <w:rFonts w:ascii="Calibri" w:hAnsi="Calibri"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1"/>
          <w:numId w:val="2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Další důležité informace</w:t>
      </w:r>
    </w:p>
    <w:p w:rsidR="00836E46" w:rsidRDefault="00836E46">
      <w:pPr>
        <w:rPr>
          <w:rStyle w:val="None"/>
          <w:rFonts w:ascii="Calibri" w:hAnsi="Calibri"/>
          <w:b/>
          <w:bCs/>
          <w:sz w:val="24"/>
          <w:szCs w:val="24"/>
        </w:rPr>
      </w:pPr>
    </w:p>
    <w:p w:rsidR="00073084" w:rsidRDefault="00073084">
      <w:pPr>
        <w:rPr>
          <w:rStyle w:val="None"/>
          <w:rFonts w:ascii="Calibri" w:hAnsi="Calibri"/>
          <w:b/>
          <w:bCs/>
          <w:sz w:val="24"/>
          <w:szCs w:val="24"/>
        </w:rPr>
      </w:pPr>
    </w:p>
    <w:p w:rsidR="00836E46" w:rsidRDefault="007653CF">
      <w:pPr>
        <w:pStyle w:val="Barevnseznamzvraznn11"/>
        <w:numPr>
          <w:ilvl w:val="0"/>
          <w:numId w:val="2"/>
        </w:numPr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>Přehled jednotlivých soutěží</w:t>
      </w: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073084">
      <w:pPr>
        <w:ind w:left="72" w:firstLine="720"/>
      </w:pPr>
      <w:r>
        <w:rPr>
          <w:rStyle w:val="None"/>
          <w:rFonts w:ascii="Calibri" w:hAnsi="Calibri"/>
          <w:b/>
          <w:bCs/>
          <w:sz w:val="24"/>
          <w:szCs w:val="24"/>
        </w:rPr>
        <w:t>Drezurní úloha Z</w:t>
      </w:r>
      <w:r w:rsidR="00CE6B9A">
        <w:rPr>
          <w:rStyle w:val="None"/>
          <w:rFonts w:ascii="Calibri" w:hAnsi="Calibri"/>
          <w:b/>
          <w:bCs/>
          <w:sz w:val="24"/>
          <w:szCs w:val="24"/>
        </w:rPr>
        <w:t>1</w:t>
      </w:r>
      <w:r>
        <w:rPr>
          <w:rStyle w:val="None"/>
          <w:rFonts w:ascii="Calibri" w:hAnsi="Calibri"/>
          <w:b/>
          <w:bCs/>
          <w:sz w:val="24"/>
          <w:szCs w:val="24"/>
        </w:rPr>
        <w:t xml:space="preserve">/2016 </w:t>
      </w:r>
      <w:r w:rsidR="007653CF">
        <w:rPr>
          <w:rStyle w:val="None"/>
          <w:rFonts w:ascii="Calibri" w:hAnsi="Calibri"/>
          <w:b/>
          <w:bCs/>
          <w:sz w:val="24"/>
          <w:szCs w:val="24"/>
        </w:rPr>
        <w:t>- Soutěž č.1</w:t>
      </w:r>
    </w:p>
    <w:p w:rsidR="00836E46" w:rsidRDefault="007653CF">
      <w:pPr>
        <w:ind w:left="72" w:firstLine="720"/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Drezurní úloha </w:t>
      </w:r>
      <w:r w:rsidR="00CE6B9A">
        <w:rPr>
          <w:rStyle w:val="None"/>
          <w:rFonts w:ascii="Calibri" w:hAnsi="Calibri"/>
          <w:b/>
          <w:bCs/>
          <w:sz w:val="24"/>
          <w:szCs w:val="24"/>
        </w:rPr>
        <w:t>DU-A</w:t>
      </w:r>
      <w:r>
        <w:rPr>
          <w:rStyle w:val="None"/>
          <w:rFonts w:ascii="Calibri" w:hAnsi="Calibri"/>
          <w:b/>
          <w:bCs/>
          <w:sz w:val="24"/>
          <w:szCs w:val="24"/>
        </w:rPr>
        <w:t>/201</w:t>
      </w:r>
      <w:r w:rsidR="00CE6B9A">
        <w:rPr>
          <w:rStyle w:val="None"/>
          <w:rFonts w:ascii="Calibri" w:hAnsi="Calibri"/>
          <w:b/>
          <w:bCs/>
          <w:sz w:val="24"/>
          <w:szCs w:val="24"/>
        </w:rPr>
        <w:t>8</w:t>
      </w:r>
      <w:r>
        <w:rPr>
          <w:rStyle w:val="None"/>
          <w:rFonts w:ascii="Calibri" w:hAnsi="Calibri"/>
          <w:b/>
          <w:bCs/>
          <w:sz w:val="24"/>
          <w:szCs w:val="24"/>
        </w:rPr>
        <w:t xml:space="preserve"> - Soutěž č.2 </w:t>
      </w:r>
    </w:p>
    <w:p w:rsidR="00836E46" w:rsidRDefault="007653CF">
      <w:pPr>
        <w:ind w:left="72" w:firstLine="720"/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Drezurní úloha </w:t>
      </w:r>
      <w:r w:rsidR="00CE6B9A">
        <w:rPr>
          <w:rStyle w:val="None"/>
          <w:rFonts w:ascii="Calibri" w:hAnsi="Calibri"/>
          <w:b/>
          <w:bCs/>
          <w:sz w:val="24"/>
          <w:szCs w:val="24"/>
        </w:rPr>
        <w:t>L0</w:t>
      </w:r>
      <w:r>
        <w:rPr>
          <w:rStyle w:val="None"/>
          <w:rFonts w:ascii="Calibri" w:hAnsi="Calibri"/>
          <w:b/>
          <w:bCs/>
          <w:sz w:val="24"/>
          <w:szCs w:val="24"/>
        </w:rPr>
        <w:t xml:space="preserve">/2016 - Soutěž č.3 </w:t>
      </w:r>
    </w:p>
    <w:p w:rsidR="00836E46" w:rsidRDefault="007653CF">
      <w:pPr>
        <w:ind w:left="72" w:firstLine="720"/>
        <w:rPr>
          <w:rStyle w:val="None"/>
          <w:rFonts w:ascii="Calibri" w:hAnsi="Calibri"/>
          <w:b/>
          <w:bCs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t>Ukázka jezdecké dovednosti</w:t>
      </w:r>
    </w:p>
    <w:p w:rsidR="00836E46" w:rsidRDefault="007653CF">
      <w:pPr>
        <w:ind w:left="72" w:firstLine="720"/>
        <w:rPr>
          <w:rStyle w:val="None"/>
          <w:rFonts w:ascii="Calibri" w:hAnsi="Calibri"/>
          <w:b/>
          <w:bCs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 – Křížkový parkur dle schopností jezdců max. do výšky 40 cm, s vodičem, bez vodiče </w:t>
      </w:r>
    </w:p>
    <w:p w:rsidR="00836E46" w:rsidRDefault="007653CF">
      <w:pPr>
        <w:ind w:left="72" w:firstLine="720"/>
        <w:rPr>
          <w:rStyle w:val="None"/>
          <w:rFonts w:ascii="Calibri" w:hAnsi="Calibri"/>
          <w:b/>
          <w:bCs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Skoková </w:t>
      </w:r>
      <w:proofErr w:type="gramStart"/>
      <w:r>
        <w:rPr>
          <w:rStyle w:val="None"/>
          <w:rFonts w:ascii="Calibri" w:hAnsi="Calibri"/>
          <w:b/>
          <w:bCs/>
          <w:sz w:val="24"/>
          <w:szCs w:val="24"/>
        </w:rPr>
        <w:t>soutěž  60</w:t>
      </w:r>
      <w:proofErr w:type="gramEnd"/>
      <w:r>
        <w:rPr>
          <w:rStyle w:val="None"/>
          <w:rFonts w:ascii="Calibri" w:hAnsi="Calibri"/>
          <w:b/>
          <w:bCs/>
          <w:sz w:val="24"/>
          <w:szCs w:val="24"/>
        </w:rPr>
        <w:t xml:space="preserve"> cm - Soutěž č.4</w:t>
      </w:r>
    </w:p>
    <w:p w:rsidR="00836E46" w:rsidRDefault="007653CF">
      <w:pPr>
        <w:ind w:left="72" w:firstLine="720"/>
        <w:rPr>
          <w:rStyle w:val="None"/>
          <w:rFonts w:ascii="Calibri" w:hAnsi="Calibri"/>
          <w:b/>
          <w:bCs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Skoková soutěž max. 80 </w:t>
      </w:r>
      <w:proofErr w:type="gramStart"/>
      <w:r>
        <w:rPr>
          <w:rStyle w:val="None"/>
          <w:rFonts w:ascii="Calibri" w:hAnsi="Calibri"/>
          <w:b/>
          <w:bCs/>
          <w:sz w:val="24"/>
          <w:szCs w:val="24"/>
        </w:rPr>
        <w:t>cm - Soutěž</w:t>
      </w:r>
      <w:proofErr w:type="gramEnd"/>
      <w:r>
        <w:rPr>
          <w:rStyle w:val="None"/>
          <w:rFonts w:ascii="Calibri" w:hAnsi="Calibri"/>
          <w:b/>
          <w:bCs/>
          <w:sz w:val="24"/>
          <w:szCs w:val="24"/>
        </w:rPr>
        <w:t xml:space="preserve"> č.5</w:t>
      </w:r>
    </w:p>
    <w:p w:rsidR="00836E46" w:rsidRDefault="007653CF">
      <w:pPr>
        <w:ind w:left="72" w:firstLine="720"/>
        <w:rPr>
          <w:rStyle w:val="None"/>
          <w:rFonts w:ascii="Calibri" w:hAnsi="Calibri"/>
          <w:b/>
          <w:bCs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Skoková </w:t>
      </w:r>
      <w:proofErr w:type="gramStart"/>
      <w:r>
        <w:rPr>
          <w:rStyle w:val="None"/>
          <w:rFonts w:ascii="Calibri" w:hAnsi="Calibri"/>
          <w:b/>
          <w:bCs/>
          <w:sz w:val="24"/>
          <w:szCs w:val="24"/>
        </w:rPr>
        <w:t>soutěž  max.</w:t>
      </w:r>
      <w:proofErr w:type="gramEnd"/>
      <w:r>
        <w:rPr>
          <w:rStyle w:val="None"/>
          <w:rFonts w:ascii="Calibri" w:hAnsi="Calibri"/>
          <w:b/>
          <w:bCs/>
          <w:sz w:val="24"/>
          <w:szCs w:val="24"/>
        </w:rPr>
        <w:t xml:space="preserve"> 90 cm - Soutěž č.6</w:t>
      </w:r>
    </w:p>
    <w:p w:rsidR="00836E46" w:rsidRDefault="007653CF">
      <w:pPr>
        <w:ind w:firstLine="720"/>
        <w:rPr>
          <w:rStyle w:val="None"/>
          <w:rFonts w:ascii="Calibri" w:hAnsi="Calibri"/>
          <w:b/>
          <w:bCs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  Stupňovaná obtížnost do 100 </w:t>
      </w:r>
      <w:proofErr w:type="gramStart"/>
      <w:r>
        <w:rPr>
          <w:rStyle w:val="None"/>
          <w:rFonts w:ascii="Calibri" w:hAnsi="Calibri"/>
          <w:b/>
          <w:bCs/>
          <w:sz w:val="24"/>
          <w:szCs w:val="24"/>
        </w:rPr>
        <w:t>cm - Soutěž</w:t>
      </w:r>
      <w:proofErr w:type="gramEnd"/>
      <w:r>
        <w:rPr>
          <w:rStyle w:val="None"/>
          <w:rFonts w:ascii="Calibri" w:hAnsi="Calibri"/>
          <w:b/>
          <w:bCs/>
          <w:sz w:val="24"/>
          <w:szCs w:val="24"/>
        </w:rPr>
        <w:t xml:space="preserve"> č.7</w:t>
      </w:r>
    </w:p>
    <w:p w:rsidR="00836E46" w:rsidRDefault="00836E46">
      <w:pPr>
        <w:ind w:left="72" w:firstLine="720"/>
        <w:rPr>
          <w:rStyle w:val="None"/>
          <w:rFonts w:ascii="Calibri" w:hAnsi="Calibri"/>
          <w:b/>
          <w:bCs/>
          <w:sz w:val="24"/>
          <w:szCs w:val="24"/>
        </w:rPr>
      </w:pPr>
    </w:p>
    <w:p w:rsidR="00836E46" w:rsidRDefault="00836E46">
      <w:pPr>
        <w:ind w:left="72" w:firstLine="720"/>
        <w:rPr>
          <w:rStyle w:val="None"/>
          <w:rFonts w:ascii="Calibri" w:hAnsi="Calibri"/>
          <w:b/>
          <w:bCs/>
          <w:sz w:val="24"/>
          <w:szCs w:val="24"/>
        </w:rPr>
      </w:pPr>
    </w:p>
    <w:p w:rsidR="00836E46" w:rsidRDefault="007653CF">
      <w:pPr>
        <w:pStyle w:val="Barevnseznamzvraznn11"/>
        <w:numPr>
          <w:ilvl w:val="0"/>
          <w:numId w:val="2"/>
        </w:numPr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>Soutěže, startovné / zápisné a ceny</w:t>
      </w: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2"/>
          <w:numId w:val="2"/>
        </w:num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Soutěž č. 1. </w:t>
      </w:r>
      <w:proofErr w:type="spellStart"/>
      <w:r w:rsidR="00073084">
        <w:rPr>
          <w:rStyle w:val="None"/>
          <w:rFonts w:ascii="Calibri" w:hAnsi="Calibri"/>
          <w:b/>
          <w:bCs/>
          <w:sz w:val="24"/>
          <w:szCs w:val="24"/>
        </w:rPr>
        <w:t>Drezurní</w:t>
      </w:r>
      <w:proofErr w:type="spellEnd"/>
      <w:r w:rsidR="00073084">
        <w:rPr>
          <w:rStyle w:val="None"/>
          <w:rFonts w:ascii="Calibri" w:hAnsi="Calibri"/>
          <w:b/>
          <w:bCs/>
          <w:sz w:val="24"/>
          <w:szCs w:val="24"/>
        </w:rPr>
        <w:t xml:space="preserve"> </w:t>
      </w:r>
      <w:proofErr w:type="spellStart"/>
      <w:r w:rsidR="00073084">
        <w:rPr>
          <w:rStyle w:val="None"/>
          <w:rFonts w:ascii="Calibri" w:hAnsi="Calibri"/>
          <w:b/>
          <w:bCs/>
          <w:sz w:val="24"/>
          <w:szCs w:val="24"/>
        </w:rPr>
        <w:t>úloha</w:t>
      </w:r>
      <w:proofErr w:type="spellEnd"/>
      <w:r w:rsidR="00073084">
        <w:rPr>
          <w:rStyle w:val="None"/>
          <w:rFonts w:ascii="Calibri" w:hAnsi="Calibri"/>
          <w:b/>
          <w:bCs/>
          <w:sz w:val="24"/>
          <w:szCs w:val="24"/>
        </w:rPr>
        <w:t xml:space="preserve"> Z</w:t>
      </w:r>
      <w:r w:rsidR="00CE6B9A">
        <w:rPr>
          <w:rStyle w:val="None"/>
          <w:rFonts w:ascii="Calibri" w:hAnsi="Calibri"/>
          <w:b/>
          <w:bCs/>
          <w:sz w:val="24"/>
          <w:szCs w:val="24"/>
        </w:rPr>
        <w:t>1</w:t>
      </w:r>
      <w:r w:rsidR="00073084">
        <w:rPr>
          <w:rStyle w:val="None"/>
          <w:rFonts w:ascii="Calibri" w:hAnsi="Calibri"/>
          <w:b/>
          <w:bCs/>
          <w:sz w:val="24"/>
          <w:szCs w:val="24"/>
        </w:rPr>
        <w:t xml:space="preserve">/2016 </w:t>
      </w:r>
    </w:p>
    <w:p w:rsidR="00836E46" w:rsidRDefault="007653CF">
      <w:pPr>
        <w:ind w:firstLine="720"/>
      </w:pPr>
      <w:proofErr w:type="spellStart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>Otevřená</w:t>
      </w:r>
      <w:proofErr w:type="spellEnd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>soutěž</w:t>
      </w:r>
      <w:proofErr w:type="spellEnd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 xml:space="preserve">, </w:t>
      </w:r>
      <w:proofErr w:type="spellStart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>tzn</w:t>
      </w:r>
      <w:proofErr w:type="spellEnd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 xml:space="preserve">. pro </w:t>
      </w:r>
      <w:proofErr w:type="spellStart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>všechny</w:t>
      </w:r>
      <w:proofErr w:type="spellEnd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>jezdce</w:t>
      </w:r>
      <w:proofErr w:type="spellEnd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 xml:space="preserve"> s </w:t>
      </w:r>
      <w:proofErr w:type="spellStart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>licencí</w:t>
      </w:r>
      <w:proofErr w:type="spellEnd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 xml:space="preserve"> I hobby </w:t>
      </w:r>
      <w:proofErr w:type="spellStart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>kartou</w:t>
      </w:r>
      <w:proofErr w:type="spellEnd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 xml:space="preserve"> I bez </w:t>
      </w:r>
      <w:proofErr w:type="spellStart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>členství</w:t>
      </w:r>
      <w:proofErr w:type="spellEnd"/>
      <w:r>
        <w:rPr>
          <w:rFonts w:ascii="Calibri" w:hAnsi="Calibri" w:cs="Calibri"/>
          <w:b/>
          <w:color w:val="00000A"/>
          <w:sz w:val="17"/>
          <w:szCs w:val="17"/>
          <w:u w:val="single"/>
          <w:lang w:val="en-US"/>
        </w:rPr>
        <w:t xml:space="preserve"> ČJF</w:t>
      </w:r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hodnocení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DP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čl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. 432, N30 –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jednou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známkou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Úloha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je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čtená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Startovné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300,-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Kč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Věcné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ceny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pro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první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3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umístěné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floty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PJS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1. – 5.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místě</w:t>
      </w:r>
      <w:proofErr w:type="spellEnd"/>
    </w:p>
    <w:p w:rsidR="00836E46" w:rsidRDefault="007653CF">
      <w:pPr>
        <w:ind w:firstLine="720"/>
        <w:rPr>
          <w:rStyle w:val="None"/>
          <w:rFonts w:ascii="Calibri" w:hAnsi="Calibri"/>
          <w:bCs/>
          <w:szCs w:val="24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Počet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startujících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v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soutěži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je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omezen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15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startujících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Rozhoduje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čas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přihlášení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</w:p>
    <w:p w:rsidR="00836E46" w:rsidRDefault="00836E46">
      <w:pPr>
        <w:ind w:firstLine="720"/>
        <w:rPr>
          <w:rStyle w:val="None"/>
          <w:rFonts w:ascii="Calibri" w:hAnsi="Calibri"/>
          <w:bCs/>
          <w:szCs w:val="24"/>
        </w:rPr>
      </w:pPr>
    </w:p>
    <w:p w:rsidR="00836E46" w:rsidRDefault="00836E46">
      <w:pPr>
        <w:pStyle w:val="Barevnseznamzvraznn11"/>
        <w:ind w:left="0"/>
        <w:rPr>
          <w:rStyle w:val="None"/>
          <w:rFonts w:ascii="Calibri" w:hAnsi="Calibri"/>
          <w:bCs/>
          <w:sz w:val="24"/>
          <w:szCs w:val="24"/>
          <w:lang w:val="cs-CZ"/>
        </w:rPr>
      </w:pPr>
    </w:p>
    <w:p w:rsidR="00073084" w:rsidRDefault="00073084">
      <w:pPr>
        <w:pStyle w:val="Barevnseznamzvraznn11"/>
        <w:ind w:left="0"/>
        <w:rPr>
          <w:rStyle w:val="None"/>
          <w:rFonts w:ascii="Calibri" w:hAnsi="Calibri"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0"/>
        <w:rPr>
          <w:rStyle w:val="None"/>
          <w:rFonts w:ascii="Calibri" w:hAnsi="Calibri"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0"/>
        <w:rPr>
          <w:rStyle w:val="None"/>
          <w:rFonts w:ascii="Calibri" w:hAnsi="Calibri"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2"/>
          <w:numId w:val="2"/>
        </w:num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Soutěž č. 2. - </w:t>
      </w:r>
      <w:proofErr w:type="spellStart"/>
      <w:r>
        <w:rPr>
          <w:rStyle w:val="None"/>
          <w:rFonts w:ascii="Calibri" w:hAnsi="Calibri"/>
          <w:b/>
          <w:bCs/>
          <w:sz w:val="24"/>
          <w:szCs w:val="24"/>
        </w:rPr>
        <w:t>Drezurní</w:t>
      </w:r>
      <w:proofErr w:type="spellEnd"/>
      <w:r>
        <w:rPr>
          <w:rStyle w:val="None"/>
          <w:rFonts w:ascii="Calibri" w:hAnsi="Calibri"/>
          <w:b/>
          <w:bCs/>
          <w:sz w:val="24"/>
          <w:szCs w:val="24"/>
        </w:rPr>
        <w:t xml:space="preserve"> </w:t>
      </w:r>
      <w:proofErr w:type="spellStart"/>
      <w:r>
        <w:rPr>
          <w:rStyle w:val="None"/>
          <w:rFonts w:ascii="Calibri" w:hAnsi="Calibri"/>
          <w:b/>
          <w:bCs/>
          <w:sz w:val="24"/>
          <w:szCs w:val="24"/>
        </w:rPr>
        <w:t>úloha</w:t>
      </w:r>
      <w:proofErr w:type="spellEnd"/>
      <w:r>
        <w:rPr>
          <w:rStyle w:val="None"/>
          <w:rFonts w:ascii="Calibri" w:hAnsi="Calibri"/>
          <w:b/>
          <w:bCs/>
          <w:sz w:val="24"/>
          <w:szCs w:val="24"/>
        </w:rPr>
        <w:t xml:space="preserve"> </w:t>
      </w:r>
      <w:r w:rsidR="00CE6B9A">
        <w:rPr>
          <w:rStyle w:val="None"/>
          <w:rFonts w:ascii="Calibri" w:hAnsi="Calibri"/>
          <w:b/>
          <w:bCs/>
          <w:sz w:val="24"/>
          <w:szCs w:val="24"/>
        </w:rPr>
        <w:t>DU-A</w:t>
      </w:r>
      <w:r>
        <w:rPr>
          <w:rStyle w:val="None"/>
          <w:rFonts w:ascii="Calibri" w:hAnsi="Calibri"/>
          <w:b/>
          <w:bCs/>
          <w:sz w:val="24"/>
          <w:szCs w:val="24"/>
        </w:rPr>
        <w:t>/201</w:t>
      </w:r>
      <w:r w:rsidR="00CE6B9A">
        <w:rPr>
          <w:rStyle w:val="None"/>
          <w:rFonts w:ascii="Calibri" w:hAnsi="Calibri"/>
          <w:b/>
          <w:bCs/>
          <w:sz w:val="24"/>
          <w:szCs w:val="24"/>
        </w:rPr>
        <w:t>8</w:t>
      </w:r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bookmarkStart w:id="1" w:name="__DdeLink__1256_948547390"/>
      <w:bookmarkEnd w:id="1"/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Otevřená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soutěž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tzn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. pro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všechny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jezdce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s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licencí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I hobby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kartou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hodnocení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DP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čl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. 432, N30 –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jednou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známkou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Úloha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je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čtená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Startovné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300,-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Kč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Věcné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ceny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pro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první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3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umístěné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floty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PJS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1. – 5.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místě</w:t>
      </w:r>
      <w:proofErr w:type="spellEnd"/>
    </w:p>
    <w:p w:rsidR="00836E46" w:rsidRDefault="007653CF">
      <w:pPr>
        <w:ind w:firstLine="720"/>
        <w:rPr>
          <w:rStyle w:val="None"/>
          <w:rFonts w:ascii="Calibri" w:hAnsi="Calibri"/>
          <w:bCs/>
          <w:szCs w:val="24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Počet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startujících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v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soutěži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je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omezen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15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startujících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Rozhoduje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čas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přihlášení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</w:p>
    <w:p w:rsidR="00836E46" w:rsidRDefault="00836E46">
      <w:pPr>
        <w:pStyle w:val="Barevnseznamzvraznn11"/>
        <w:ind w:left="1728"/>
        <w:rPr>
          <w:rStyle w:val="None"/>
          <w:rFonts w:ascii="Calibri" w:hAnsi="Calibri"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rPr>
          <w:rStyle w:val="None"/>
          <w:rFonts w:ascii="Calibri" w:hAnsi="Calibri"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2"/>
          <w:numId w:val="2"/>
        </w:num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 Soutěž č. 3. </w:t>
      </w:r>
      <w:proofErr w:type="gramStart"/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-  </w:t>
      </w:r>
      <w:proofErr w:type="spellStart"/>
      <w:r>
        <w:rPr>
          <w:rStyle w:val="None"/>
          <w:rFonts w:ascii="Calibri" w:hAnsi="Calibri"/>
          <w:b/>
          <w:bCs/>
          <w:sz w:val="24"/>
          <w:szCs w:val="24"/>
        </w:rPr>
        <w:t>Drezurní</w:t>
      </w:r>
      <w:proofErr w:type="spellEnd"/>
      <w:proofErr w:type="gramEnd"/>
      <w:r>
        <w:rPr>
          <w:rStyle w:val="None"/>
          <w:rFonts w:ascii="Calibri" w:hAnsi="Calibri"/>
          <w:b/>
          <w:bCs/>
          <w:sz w:val="24"/>
          <w:szCs w:val="24"/>
        </w:rPr>
        <w:t xml:space="preserve"> </w:t>
      </w:r>
      <w:proofErr w:type="spellStart"/>
      <w:r>
        <w:rPr>
          <w:rStyle w:val="None"/>
          <w:rFonts w:ascii="Calibri" w:hAnsi="Calibri"/>
          <w:b/>
          <w:bCs/>
          <w:sz w:val="24"/>
          <w:szCs w:val="24"/>
        </w:rPr>
        <w:t>úloha</w:t>
      </w:r>
      <w:proofErr w:type="spellEnd"/>
      <w:r>
        <w:rPr>
          <w:rStyle w:val="None"/>
          <w:rFonts w:ascii="Calibri" w:hAnsi="Calibri"/>
          <w:b/>
          <w:bCs/>
          <w:sz w:val="24"/>
          <w:szCs w:val="24"/>
        </w:rPr>
        <w:t xml:space="preserve"> </w:t>
      </w:r>
      <w:r w:rsidR="00CE6B9A">
        <w:rPr>
          <w:rStyle w:val="None"/>
          <w:rFonts w:ascii="Calibri" w:hAnsi="Calibri"/>
          <w:b/>
          <w:bCs/>
          <w:sz w:val="24"/>
          <w:szCs w:val="24"/>
        </w:rPr>
        <w:t>L0</w:t>
      </w:r>
      <w:r>
        <w:rPr>
          <w:rStyle w:val="None"/>
          <w:rFonts w:ascii="Calibri" w:hAnsi="Calibri"/>
          <w:b/>
          <w:bCs/>
          <w:sz w:val="24"/>
          <w:szCs w:val="24"/>
        </w:rPr>
        <w:t>/2016</w:t>
      </w:r>
    </w:p>
    <w:p w:rsidR="00836E46" w:rsidRDefault="007653CF">
      <w:pPr>
        <w:ind w:firstLine="720"/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Otevřená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soutěž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tzn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. pro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všechny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jezdce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s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licencí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I hobby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kartou</w:t>
      </w:r>
      <w:proofErr w:type="spellEnd"/>
    </w:p>
    <w:p w:rsidR="00836E46" w:rsidRDefault="007653CF">
      <w:pPr>
        <w:ind w:left="360" w:firstLine="36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hodnocení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DP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čl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. 432, N30 –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jednou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známkou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Startovné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300,-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Kč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Věcné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ceny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pro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první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3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umístěné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floty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PJS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1. – 5.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místě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Počet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startujících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v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soutěži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je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omezen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15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startujících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Rozhoduje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čas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přihlášení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</w:p>
    <w:p w:rsidR="00836E46" w:rsidRDefault="00836E46">
      <w:pPr>
        <w:ind w:firstLine="720"/>
        <w:rPr>
          <w:rStyle w:val="None"/>
          <w:rFonts w:ascii="Calibri" w:hAnsi="Calibri"/>
          <w:bCs/>
          <w:szCs w:val="24"/>
        </w:rPr>
      </w:pPr>
    </w:p>
    <w:p w:rsidR="00836E46" w:rsidRDefault="007653CF">
      <w:pPr>
        <w:ind w:firstLine="720"/>
        <w:rPr>
          <w:rFonts w:asciiTheme="minorHAnsi" w:hAnsiTheme="minorHAnsi"/>
          <w:b/>
          <w:sz w:val="24"/>
          <w:szCs w:val="24"/>
        </w:rPr>
      </w:pPr>
      <w:r>
        <w:rPr>
          <w:rStyle w:val="None"/>
          <w:rFonts w:ascii="Calibri" w:hAnsi="Calibri"/>
          <w:bCs/>
          <w:sz w:val="24"/>
          <w:szCs w:val="24"/>
        </w:rPr>
        <w:t>3.1.4.</w:t>
      </w:r>
      <w:r>
        <w:rPr>
          <w:rStyle w:val="None"/>
          <w:rFonts w:ascii="Calibri" w:hAnsi="Calibri"/>
          <w:bCs/>
          <w:sz w:val="24"/>
          <w:szCs w:val="24"/>
        </w:rPr>
        <w:tab/>
        <w:t xml:space="preserve"> č. 4. - </w:t>
      </w:r>
      <w:r>
        <w:rPr>
          <w:rStyle w:val="None"/>
          <w:rFonts w:ascii="Calibri" w:hAnsi="Calibri"/>
          <w:bCs/>
          <w:sz w:val="24"/>
        </w:rPr>
        <w:t>UKÁZKA JEZDECKÉ DOVEDNOSTI</w:t>
      </w:r>
      <w:r>
        <w:rPr>
          <w:rStyle w:val="None"/>
          <w:rFonts w:ascii="Calibri" w:hAnsi="Calibri"/>
          <w:bCs/>
          <w:sz w:val="24"/>
          <w:szCs w:val="24"/>
        </w:rPr>
        <w:t xml:space="preserve"> = “Křížkový parkur</w:t>
      </w:r>
      <w:proofErr w:type="gramStart"/>
      <w:r>
        <w:rPr>
          <w:rStyle w:val="None"/>
          <w:rFonts w:ascii="Calibri" w:hAnsi="Calibri"/>
          <w:bCs/>
          <w:sz w:val="24"/>
          <w:szCs w:val="24"/>
        </w:rPr>
        <w:t>“  s</w:t>
      </w:r>
      <w:proofErr w:type="gramEnd"/>
      <w:r>
        <w:rPr>
          <w:rStyle w:val="None"/>
          <w:rFonts w:ascii="Calibri" w:hAnsi="Calibri"/>
          <w:bCs/>
          <w:sz w:val="24"/>
          <w:szCs w:val="24"/>
        </w:rPr>
        <w:t> vodičem i bez vodiče</w:t>
      </w:r>
    </w:p>
    <w:p w:rsidR="00836E46" w:rsidRDefault="007653CF">
      <w:pPr>
        <w:ind w:left="7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Pro všechny účastníky připravíme odměny</w:t>
      </w:r>
    </w:p>
    <w:p w:rsidR="00836E46" w:rsidRDefault="007653CF">
      <w:pPr>
        <w:ind w:left="7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startovné 150,- Kč</w:t>
      </w:r>
    </w:p>
    <w:p w:rsidR="00836E46" w:rsidRDefault="007653CF">
      <w:pPr>
        <w:ind w:left="7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Ukázka bude </w:t>
      </w:r>
      <w:proofErr w:type="gramStart"/>
      <w:r>
        <w:rPr>
          <w:rFonts w:asciiTheme="minorHAnsi" w:hAnsiTheme="minorHAnsi"/>
          <w:sz w:val="18"/>
          <w:szCs w:val="18"/>
        </w:rPr>
        <w:t>otevřena</w:t>
      </w:r>
      <w:proofErr w:type="gramEnd"/>
      <w:r>
        <w:rPr>
          <w:rFonts w:asciiTheme="minorHAnsi" w:hAnsiTheme="minorHAnsi"/>
          <w:sz w:val="18"/>
          <w:szCs w:val="18"/>
        </w:rPr>
        <w:t xml:space="preserve"> pokud se přihlásí alespoň 3 jezdci, výška překážek max. 40 cm</w:t>
      </w:r>
    </w:p>
    <w:p w:rsidR="00836E46" w:rsidRDefault="007653CF">
      <w:pPr>
        <w:ind w:left="7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prosíme rodiče a trenéry, aby </w:t>
      </w:r>
      <w:proofErr w:type="gramStart"/>
      <w:r>
        <w:rPr>
          <w:rFonts w:asciiTheme="minorHAnsi" w:hAnsiTheme="minorHAnsi"/>
          <w:sz w:val="18"/>
          <w:szCs w:val="18"/>
        </w:rPr>
        <w:t>zhodnotili  schopnosti</w:t>
      </w:r>
      <w:proofErr w:type="gramEnd"/>
      <w:r>
        <w:rPr>
          <w:rFonts w:asciiTheme="minorHAnsi" w:hAnsiTheme="minorHAnsi"/>
          <w:sz w:val="18"/>
          <w:szCs w:val="18"/>
        </w:rPr>
        <w:t xml:space="preserve"> jezdců a rozhodli, zda-</w:t>
      </w:r>
      <w:proofErr w:type="spellStart"/>
      <w:r>
        <w:rPr>
          <w:rFonts w:asciiTheme="minorHAnsi" w:hAnsiTheme="minorHAnsi"/>
          <w:sz w:val="18"/>
          <w:szCs w:val="18"/>
        </w:rPr>
        <w:t>li</w:t>
      </w:r>
      <w:proofErr w:type="spellEnd"/>
      <w:r>
        <w:rPr>
          <w:rFonts w:asciiTheme="minorHAnsi" w:hAnsiTheme="minorHAnsi"/>
          <w:sz w:val="18"/>
          <w:szCs w:val="18"/>
        </w:rPr>
        <w:t xml:space="preserve"> pojedou s vodičem nebo vez vodiče </w:t>
      </w:r>
    </w:p>
    <w:p w:rsidR="00836E46" w:rsidRDefault="00836E46">
      <w:pPr>
        <w:rPr>
          <w:rFonts w:asciiTheme="minorHAnsi" w:hAnsiTheme="minorHAnsi"/>
          <w:sz w:val="18"/>
          <w:szCs w:val="18"/>
        </w:rPr>
      </w:pPr>
    </w:p>
    <w:p w:rsidR="00836E46" w:rsidRDefault="00836E46">
      <w:pPr>
        <w:pStyle w:val="Barevnseznamzvraznn11"/>
        <w:ind w:left="0"/>
        <w:rPr>
          <w:rFonts w:cs="Calibri"/>
          <w:color w:val="00000A"/>
          <w:sz w:val="17"/>
          <w:szCs w:val="17"/>
        </w:rPr>
      </w:pPr>
    </w:p>
    <w:p w:rsidR="00836E46" w:rsidRDefault="00836E46">
      <w:pPr>
        <w:pStyle w:val="Barevnseznamzvraznn11"/>
        <w:rPr>
          <w:rFonts w:cs="Calibri"/>
          <w:color w:val="00000A"/>
          <w:sz w:val="17"/>
          <w:szCs w:val="17"/>
        </w:rPr>
      </w:pPr>
    </w:p>
    <w:p w:rsidR="00836E46" w:rsidRDefault="007653CF">
      <w:pPr>
        <w:pStyle w:val="Barevnseznamzvraznn11"/>
        <w:numPr>
          <w:ilvl w:val="2"/>
          <w:numId w:val="3"/>
        </w:numPr>
        <w:rPr>
          <w:rStyle w:val="None"/>
          <w:rFonts w:ascii="Calibri" w:hAnsi="Calibri"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Soutěž č. 5. </w:t>
      </w:r>
      <w:proofErr w:type="gramStart"/>
      <w:r>
        <w:rPr>
          <w:rStyle w:val="None"/>
          <w:rFonts w:ascii="Calibri" w:hAnsi="Calibri"/>
          <w:bCs/>
          <w:sz w:val="24"/>
          <w:szCs w:val="24"/>
          <w:lang w:val="cs-CZ"/>
        </w:rPr>
        <w:t>-  Skoková</w:t>
      </w:r>
      <w:proofErr w:type="gramEnd"/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 soutěž s maximální výškou překážek 60 cm </w:t>
      </w:r>
    </w:p>
    <w:p w:rsidR="00836E46" w:rsidRDefault="007653CF">
      <w:pPr>
        <w:pStyle w:val="Barevnseznamzvraznn11"/>
        <w:rPr>
          <w:rFonts w:ascii="Calibri" w:hAnsi="Calibri" w:cs="Calibri"/>
          <w:color w:val="00000A"/>
          <w:sz w:val="17"/>
          <w:szCs w:val="17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</w:rPr>
        <w:t>limitovaný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čas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SP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čl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. 298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odst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>. 2.1.</w:t>
      </w:r>
    </w:p>
    <w:p w:rsidR="00836E46" w:rsidRDefault="007653CF">
      <w:pPr>
        <w:pStyle w:val="Barevnseznamzvraznn11"/>
        <w:rPr>
          <w:rFonts w:cs="Calibri"/>
          <w:color w:val="00000A"/>
          <w:sz w:val="17"/>
          <w:szCs w:val="17"/>
        </w:rPr>
      </w:pPr>
      <w:r>
        <w:rPr>
          <w:rFonts w:ascii="Calibri" w:hAnsi="Calibri" w:cs="Calibri"/>
          <w:color w:val="00000A"/>
          <w:sz w:val="17"/>
          <w:szCs w:val="17"/>
        </w:rPr>
        <w:t xml:space="preserve"> (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limitovaný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čas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je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stanovený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čas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soutěže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zmenšený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o 5 sec</w:t>
      </w:r>
      <w:r>
        <w:rPr>
          <w:rFonts w:cs="Calibri"/>
          <w:color w:val="00000A"/>
          <w:sz w:val="17"/>
          <w:szCs w:val="17"/>
        </w:rPr>
        <w:t>)</w:t>
      </w:r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Startovné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300,-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Kč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Věcné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ceny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pro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první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3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umístěné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floty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PJS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1. – 5.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místě</w:t>
      </w:r>
      <w:proofErr w:type="spellEnd"/>
    </w:p>
    <w:p w:rsidR="00836E46" w:rsidRDefault="00836E46">
      <w:pPr>
        <w:pStyle w:val="Barevnseznamzvraznn11"/>
        <w:rPr>
          <w:rFonts w:ascii="Calibri" w:hAnsi="Calibri" w:cs="Calibri"/>
          <w:color w:val="00000A"/>
          <w:sz w:val="17"/>
          <w:szCs w:val="17"/>
        </w:rPr>
      </w:pPr>
    </w:p>
    <w:p w:rsidR="00836E46" w:rsidRDefault="00836E46">
      <w:pPr>
        <w:pStyle w:val="Barevnseznamzvraznn11"/>
        <w:ind w:left="1224"/>
        <w:rPr>
          <w:rStyle w:val="None"/>
          <w:rFonts w:ascii="Calibri" w:hAnsi="Calibri"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2"/>
          <w:numId w:val="3"/>
        </w:numPr>
        <w:rPr>
          <w:rStyle w:val="None"/>
          <w:rFonts w:ascii="Calibri" w:hAnsi="Calibri"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Soutěž č. 6. - Skoková soutěž dvoufázové skákání 70-80 cm </w:t>
      </w:r>
    </w:p>
    <w:p w:rsidR="00836E46" w:rsidRDefault="007653CF">
      <w:pPr>
        <w:pStyle w:val="Barevnseznamzvraznn11"/>
        <w:ind w:left="0" w:firstLine="720"/>
        <w:rPr>
          <w:rFonts w:ascii="Calibri" w:hAnsi="Calibri" w:cs="Calibri"/>
          <w:color w:val="00000A"/>
          <w:sz w:val="17"/>
          <w:szCs w:val="17"/>
        </w:rPr>
      </w:pPr>
      <w:r>
        <w:rPr>
          <w:rFonts w:ascii="Calibri" w:hAnsi="Calibri" w:cs="Calibri"/>
          <w:color w:val="00000A"/>
          <w:sz w:val="17"/>
          <w:szCs w:val="17"/>
        </w:rPr>
        <w:t xml:space="preserve">SP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čl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>. 274</w:t>
      </w:r>
    </w:p>
    <w:p w:rsidR="00836E46" w:rsidRDefault="007653CF">
      <w:pPr>
        <w:pStyle w:val="Barevnseznamzvraznn11"/>
        <w:rPr>
          <w:rFonts w:ascii="Calibri" w:hAnsi="Calibri" w:cs="Calibri"/>
          <w:color w:val="00000A"/>
          <w:sz w:val="17"/>
          <w:szCs w:val="17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</w:rPr>
        <w:t>hodnocení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tabulky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A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odst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>. 5.3.</w:t>
      </w:r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Startovné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300,-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Kč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Věcné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ceny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pro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první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3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umístěné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floty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PJS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1. – 5.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místě</w:t>
      </w:r>
      <w:proofErr w:type="spellEnd"/>
    </w:p>
    <w:p w:rsidR="00836E46" w:rsidRDefault="00836E46">
      <w:pPr>
        <w:pStyle w:val="Barevnseznamzvraznn11"/>
        <w:rPr>
          <w:rFonts w:ascii="Calibri" w:hAnsi="Calibri" w:cs="Calibri"/>
          <w:color w:val="00000A"/>
          <w:sz w:val="17"/>
          <w:szCs w:val="17"/>
        </w:rPr>
      </w:pPr>
    </w:p>
    <w:p w:rsidR="00836E46" w:rsidRDefault="00836E46">
      <w:pPr>
        <w:pStyle w:val="Barevnseznamzvraznn11"/>
        <w:rPr>
          <w:rFonts w:ascii="Calibri" w:hAnsi="Calibri" w:cs="Calibri"/>
          <w:color w:val="00000A"/>
          <w:sz w:val="17"/>
          <w:szCs w:val="17"/>
        </w:rPr>
      </w:pPr>
    </w:p>
    <w:p w:rsidR="00836E46" w:rsidRDefault="007653CF">
      <w:pPr>
        <w:pStyle w:val="Barevnseznamzvraznn11"/>
        <w:numPr>
          <w:ilvl w:val="2"/>
          <w:numId w:val="3"/>
        </w:numPr>
        <w:rPr>
          <w:rStyle w:val="None"/>
          <w:rFonts w:ascii="Calibri" w:hAnsi="Calibri"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Soutěž č. 7. - Skoková soutěž dvoufázové skákání 80-90 cm </w:t>
      </w:r>
    </w:p>
    <w:p w:rsidR="00836E46" w:rsidRDefault="007653CF">
      <w:pPr>
        <w:pStyle w:val="Barevnseznamzvraznn11"/>
        <w:ind w:left="0" w:firstLine="720"/>
        <w:rPr>
          <w:rFonts w:ascii="Calibri" w:hAnsi="Calibri" w:cs="Calibri"/>
          <w:color w:val="00000A"/>
          <w:sz w:val="17"/>
          <w:szCs w:val="17"/>
        </w:rPr>
      </w:pPr>
      <w:r>
        <w:rPr>
          <w:rFonts w:ascii="Calibri" w:hAnsi="Calibri" w:cs="Calibri"/>
          <w:color w:val="00000A"/>
          <w:sz w:val="17"/>
          <w:szCs w:val="17"/>
        </w:rPr>
        <w:t xml:space="preserve">SP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čl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>. 274</w:t>
      </w:r>
    </w:p>
    <w:p w:rsidR="00836E46" w:rsidRDefault="007653CF">
      <w:pPr>
        <w:pStyle w:val="Barevnseznamzvraznn11"/>
        <w:rPr>
          <w:rFonts w:ascii="Calibri" w:hAnsi="Calibri" w:cs="Calibri"/>
          <w:color w:val="00000A"/>
          <w:sz w:val="17"/>
          <w:szCs w:val="17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</w:rPr>
        <w:t>hodnocení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tabulky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 xml:space="preserve"> A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odst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>. 5.3.</w:t>
      </w:r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Startovné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300,-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Kč</w:t>
      </w:r>
      <w:proofErr w:type="spellEnd"/>
    </w:p>
    <w:p w:rsidR="00836E46" w:rsidRDefault="007653CF">
      <w:pPr>
        <w:ind w:firstLine="720"/>
        <w:rPr>
          <w:rStyle w:val="None"/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Věcné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ceny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pro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první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3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umístěné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floty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PJS 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1. – 5.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místě</w:t>
      </w:r>
      <w:proofErr w:type="spellEnd"/>
    </w:p>
    <w:p w:rsidR="00836E46" w:rsidRDefault="00836E46">
      <w:pPr>
        <w:pStyle w:val="Barevnseznamzvraznn11"/>
        <w:ind w:left="1224"/>
        <w:rPr>
          <w:rStyle w:val="None"/>
          <w:rFonts w:ascii="Calibri" w:hAnsi="Calibri"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2"/>
          <w:numId w:val="3"/>
        </w:numPr>
        <w:rPr>
          <w:rStyle w:val="None"/>
          <w:rFonts w:ascii="Calibri" w:hAnsi="Calibri"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Soutěž č. 8. – Skoková soutěž stupňovaná obtížnost 100 cm </w:t>
      </w:r>
    </w:p>
    <w:p w:rsidR="00836E46" w:rsidRDefault="007653CF">
      <w:pPr>
        <w:pStyle w:val="Barevnseznamzvraznn11"/>
        <w:ind w:left="0" w:firstLine="720"/>
        <w:rPr>
          <w:rFonts w:ascii="Calibri" w:hAnsi="Calibri" w:cs="Calibri"/>
          <w:color w:val="00000A"/>
          <w:sz w:val="17"/>
          <w:szCs w:val="17"/>
        </w:rPr>
      </w:pPr>
      <w:r>
        <w:rPr>
          <w:rFonts w:ascii="Calibri" w:hAnsi="Calibri" w:cs="Calibri"/>
          <w:color w:val="00000A"/>
          <w:sz w:val="17"/>
          <w:szCs w:val="17"/>
        </w:rPr>
        <w:t xml:space="preserve">SP </w:t>
      </w:r>
      <w:proofErr w:type="spellStart"/>
      <w:r>
        <w:rPr>
          <w:rFonts w:ascii="Calibri" w:hAnsi="Calibri" w:cs="Calibri"/>
          <w:color w:val="00000A"/>
          <w:sz w:val="17"/>
          <w:szCs w:val="17"/>
        </w:rPr>
        <w:t>čl</w:t>
      </w:r>
      <w:proofErr w:type="spellEnd"/>
      <w:r>
        <w:rPr>
          <w:rFonts w:ascii="Calibri" w:hAnsi="Calibri" w:cs="Calibri"/>
          <w:color w:val="00000A"/>
          <w:sz w:val="17"/>
          <w:szCs w:val="17"/>
        </w:rPr>
        <w:t>. 267</w:t>
      </w:r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Startovné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gramStart"/>
      <w:r>
        <w:rPr>
          <w:rFonts w:ascii="Calibri" w:hAnsi="Calibri" w:cs="Calibri"/>
          <w:color w:val="00000A"/>
          <w:sz w:val="17"/>
          <w:szCs w:val="17"/>
          <w:lang w:val="en-US"/>
        </w:rPr>
        <w:t>300,-</w:t>
      </w:r>
      <w:proofErr w:type="gram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Kč</w:t>
      </w:r>
      <w:proofErr w:type="spellEnd"/>
    </w:p>
    <w:p w:rsidR="00836E46" w:rsidRDefault="007653CF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Věcné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ceny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pro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první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3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umístěné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floty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dle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PJS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na</w:t>
      </w:r>
      <w:proofErr w:type="spellEnd"/>
      <w:r>
        <w:rPr>
          <w:rFonts w:ascii="Calibri" w:hAnsi="Calibri" w:cs="Calibri"/>
          <w:color w:val="00000A"/>
          <w:sz w:val="17"/>
          <w:szCs w:val="17"/>
          <w:lang w:val="en-US"/>
        </w:rPr>
        <w:t xml:space="preserve"> 1. – 5. </w:t>
      </w:r>
      <w:proofErr w:type="spellStart"/>
      <w:r>
        <w:rPr>
          <w:rFonts w:ascii="Calibri" w:hAnsi="Calibri" w:cs="Calibri"/>
          <w:color w:val="00000A"/>
          <w:sz w:val="17"/>
          <w:szCs w:val="17"/>
          <w:lang w:val="en-US"/>
        </w:rPr>
        <w:t>místě</w:t>
      </w:r>
      <w:proofErr w:type="spellEnd"/>
    </w:p>
    <w:p w:rsidR="00836E46" w:rsidRDefault="00836E46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</w:p>
    <w:p w:rsidR="00836E46" w:rsidRDefault="00836E46">
      <w:pPr>
        <w:ind w:firstLine="720"/>
        <w:rPr>
          <w:rFonts w:ascii="Calibri" w:hAnsi="Calibri" w:cs="Calibri"/>
          <w:color w:val="00000A"/>
          <w:sz w:val="17"/>
          <w:szCs w:val="17"/>
          <w:lang w:val="en-US"/>
        </w:rPr>
      </w:pPr>
    </w:p>
    <w:p w:rsidR="00836E46" w:rsidRDefault="00836E46">
      <w:pPr>
        <w:pStyle w:val="Barevnseznamzvraznn11"/>
        <w:rPr>
          <w:rFonts w:ascii="Calibri" w:hAnsi="Calibri" w:cs="Calibri"/>
          <w:color w:val="00000A"/>
          <w:sz w:val="17"/>
          <w:szCs w:val="17"/>
        </w:rPr>
      </w:pPr>
    </w:p>
    <w:p w:rsidR="00836E46" w:rsidRDefault="00836E46">
      <w:pPr>
        <w:ind w:left="993"/>
        <w:jc w:val="center"/>
        <w:rPr>
          <w:rFonts w:ascii="Calibri" w:hAnsi="Calibri"/>
          <w:sz w:val="24"/>
          <w:szCs w:val="24"/>
        </w:rPr>
      </w:pPr>
    </w:p>
    <w:p w:rsidR="00836E46" w:rsidRDefault="007653CF">
      <w:pPr>
        <w:pStyle w:val="Barevnseznamzvraznn11"/>
        <w:numPr>
          <w:ilvl w:val="0"/>
          <w:numId w:val="3"/>
        </w:numPr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>Technická ustanovení</w:t>
      </w:r>
    </w:p>
    <w:p w:rsidR="00836E46" w:rsidRDefault="007653CF">
      <w:pPr>
        <w:pStyle w:val="Barevnseznamzvraznn11"/>
        <w:numPr>
          <w:ilvl w:val="1"/>
          <w:numId w:val="3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 xml:space="preserve">Předpisy </w:t>
      </w:r>
    </w:p>
    <w:p w:rsidR="00836E46" w:rsidRDefault="007653CF">
      <w:pPr>
        <w:pStyle w:val="Barevnseznamzvraznn11"/>
        <w:numPr>
          <w:ilvl w:val="2"/>
          <w:numId w:val="3"/>
        </w:numPr>
        <w:ind w:left="1418" w:hanging="851"/>
        <w:rPr>
          <w:rFonts w:ascii="Calibri" w:hAnsi="Calibri"/>
          <w:sz w:val="24"/>
          <w:szCs w:val="24"/>
          <w:lang w:val="cs-CZ"/>
        </w:rPr>
      </w:pPr>
      <w:r>
        <w:rPr>
          <w:rFonts w:ascii="Calibri" w:hAnsi="Calibri"/>
          <w:sz w:val="24"/>
          <w:szCs w:val="24"/>
          <w:lang w:val="cs-CZ"/>
        </w:rPr>
        <w:lastRenderedPageBreak/>
        <w:t>Závody se řídí platnými Pravidly jezdeckého sportu (PJS), Všeobecnými pravidly ČJF (VP), Veterinárními pravidly, STP a tímto rozpisem závodů.</w:t>
      </w:r>
    </w:p>
    <w:p w:rsidR="00836E46" w:rsidRDefault="007653CF">
      <w:pPr>
        <w:pStyle w:val="Barevnseznamzvraznn11"/>
        <w:numPr>
          <w:ilvl w:val="2"/>
          <w:numId w:val="3"/>
        </w:numPr>
        <w:ind w:left="1418" w:hanging="851"/>
        <w:rPr>
          <w:rFonts w:ascii="Calibri" w:hAnsi="Calibri"/>
          <w:sz w:val="24"/>
          <w:szCs w:val="24"/>
          <w:lang w:val="cs-CZ"/>
        </w:rPr>
      </w:pPr>
      <w:r>
        <w:rPr>
          <w:rFonts w:ascii="Calibri" w:hAnsi="Calibri"/>
          <w:sz w:val="24"/>
          <w:szCs w:val="24"/>
          <w:lang w:val="cs-CZ"/>
        </w:rPr>
        <w:t>Účastníci budou dekorování dle VP čl. 126</w:t>
      </w:r>
    </w:p>
    <w:p w:rsidR="00836E46" w:rsidRDefault="007653CF">
      <w:pPr>
        <w:pStyle w:val="Barevnseznamzvraznn11"/>
        <w:numPr>
          <w:ilvl w:val="2"/>
          <w:numId w:val="3"/>
        </w:numPr>
        <w:ind w:left="1418" w:hanging="851"/>
        <w:rPr>
          <w:rFonts w:ascii="Calibri" w:hAnsi="Calibri"/>
          <w:sz w:val="24"/>
          <w:szCs w:val="24"/>
          <w:lang w:val="cs-CZ"/>
        </w:rPr>
      </w:pPr>
      <w:r>
        <w:rPr>
          <w:rFonts w:ascii="Calibri" w:hAnsi="Calibri"/>
          <w:sz w:val="24"/>
          <w:szCs w:val="24"/>
          <w:lang w:val="cs-CZ"/>
        </w:rPr>
        <w:t xml:space="preserve">Ceny budou udíleny dle VP čl. 127 a 128 </w:t>
      </w:r>
    </w:p>
    <w:p w:rsidR="00836E46" w:rsidRDefault="007653CF">
      <w:pPr>
        <w:pStyle w:val="Barevnseznamzvraznn11"/>
        <w:numPr>
          <w:ilvl w:val="2"/>
          <w:numId w:val="3"/>
        </w:numPr>
        <w:ind w:left="1418" w:hanging="851"/>
        <w:rPr>
          <w:rFonts w:ascii="Calibri" w:hAnsi="Calibri"/>
          <w:sz w:val="24"/>
          <w:szCs w:val="24"/>
          <w:lang w:val="cs-CZ"/>
        </w:rPr>
      </w:pPr>
      <w:r>
        <w:rPr>
          <w:rFonts w:ascii="Calibri" w:hAnsi="Calibri"/>
          <w:sz w:val="24"/>
          <w:szCs w:val="24"/>
          <w:lang w:val="cs-CZ"/>
        </w:rPr>
        <w:t>Námitky a stížnosti v souladu s VP a PJS.</w:t>
      </w:r>
    </w:p>
    <w:p w:rsidR="00836E46" w:rsidRDefault="007653CF">
      <w:pPr>
        <w:pStyle w:val="Barevnseznamzvraznn11"/>
        <w:numPr>
          <w:ilvl w:val="2"/>
          <w:numId w:val="3"/>
        </w:numPr>
        <w:ind w:left="1418" w:hanging="851"/>
        <w:rPr>
          <w:rFonts w:ascii="Calibri" w:hAnsi="Calibri"/>
          <w:sz w:val="24"/>
          <w:szCs w:val="24"/>
          <w:lang w:val="cs-CZ"/>
        </w:rPr>
      </w:pPr>
      <w:r>
        <w:rPr>
          <w:rFonts w:ascii="Calibri" w:hAnsi="Calibri"/>
          <w:sz w:val="24"/>
          <w:szCs w:val="24"/>
          <w:lang w:val="cs-CZ"/>
        </w:rPr>
        <w:t>Sázky nejsou povoleny.</w:t>
      </w:r>
    </w:p>
    <w:p w:rsidR="00836E46" w:rsidRDefault="00836E46">
      <w:pPr>
        <w:pStyle w:val="Barevnseznamzvraznn11"/>
        <w:ind w:left="1800"/>
        <w:jc w:val="both"/>
        <w:rPr>
          <w:rFonts w:ascii="Calibri" w:hAnsi="Calibri"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1800"/>
        <w:jc w:val="both"/>
        <w:rPr>
          <w:rFonts w:ascii="Calibri" w:hAnsi="Calibri"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1"/>
          <w:numId w:val="3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Veterinární předpisy</w:t>
      </w:r>
    </w:p>
    <w:p w:rsidR="00836E46" w:rsidRDefault="007653CF">
      <w:pPr>
        <w:pStyle w:val="Barevnseznamzvraznn11"/>
        <w:numPr>
          <w:ilvl w:val="2"/>
          <w:numId w:val="3"/>
        </w:numPr>
        <w:ind w:left="1418" w:hanging="840"/>
        <w:jc w:val="both"/>
        <w:rPr>
          <w:rFonts w:ascii="Calibri" w:hAnsi="Calibri"/>
          <w:sz w:val="24"/>
          <w:szCs w:val="24"/>
          <w:lang w:val="cs-CZ"/>
        </w:rPr>
      </w:pPr>
      <w:r>
        <w:rPr>
          <w:rFonts w:ascii="Calibri" w:hAnsi="Calibri"/>
          <w:sz w:val="24"/>
          <w:szCs w:val="24"/>
          <w:lang w:val="cs-CZ"/>
        </w:rPr>
        <w:t>Před vyložením koní je nutno odevzdat příslušné veterinární doklady (průkazy koní), které musí obsahovat doklady platné pro přesun koní dle veterinárních směrnic pro rok 2018.</w:t>
      </w:r>
    </w:p>
    <w:p w:rsidR="00836E46" w:rsidRDefault="007653CF">
      <w:pPr>
        <w:pStyle w:val="Barevnseznamzvraznn11"/>
        <w:numPr>
          <w:ilvl w:val="2"/>
          <w:numId w:val="3"/>
        </w:numPr>
        <w:ind w:left="1418" w:hanging="840"/>
        <w:jc w:val="both"/>
        <w:rPr>
          <w:rFonts w:ascii="Calibri" w:hAnsi="Calibri"/>
          <w:sz w:val="24"/>
          <w:szCs w:val="24"/>
          <w:lang w:val="cs-CZ"/>
        </w:rPr>
      </w:pPr>
      <w:r>
        <w:rPr>
          <w:rFonts w:ascii="Calibri" w:hAnsi="Calibri"/>
          <w:sz w:val="24"/>
          <w:szCs w:val="24"/>
          <w:lang w:val="cs-CZ"/>
        </w:rPr>
        <w:t xml:space="preserve">Účastníci závodů jsou povinni se řídit pokyny určeného pracovníka – </w:t>
      </w:r>
      <w:proofErr w:type="gramStart"/>
      <w:r>
        <w:rPr>
          <w:rFonts w:ascii="Calibri" w:hAnsi="Calibri"/>
          <w:sz w:val="24"/>
          <w:szCs w:val="24"/>
          <w:lang w:val="cs-CZ"/>
        </w:rPr>
        <w:t>pořadatele</w:t>
      </w:r>
      <w:proofErr w:type="gramEnd"/>
      <w:r>
        <w:rPr>
          <w:rFonts w:ascii="Calibri" w:hAnsi="Calibri"/>
          <w:sz w:val="24"/>
          <w:szCs w:val="24"/>
          <w:lang w:val="cs-CZ"/>
        </w:rPr>
        <w:t xml:space="preserve"> a to včetně vyložení koní do příchodu veterinárního lékaře.</w:t>
      </w:r>
    </w:p>
    <w:p w:rsidR="00836E46" w:rsidRDefault="007653CF">
      <w:pPr>
        <w:pStyle w:val="Barevnseznamzvraznn11"/>
        <w:numPr>
          <w:ilvl w:val="2"/>
          <w:numId w:val="3"/>
        </w:numPr>
        <w:ind w:left="1418" w:hanging="840"/>
        <w:jc w:val="both"/>
        <w:rPr>
          <w:rFonts w:ascii="Calibri" w:hAnsi="Calibri"/>
          <w:sz w:val="24"/>
          <w:szCs w:val="24"/>
          <w:lang w:val="cs-CZ"/>
        </w:rPr>
      </w:pPr>
      <w:r>
        <w:rPr>
          <w:rFonts w:ascii="Calibri" w:hAnsi="Calibri"/>
          <w:sz w:val="24"/>
          <w:szCs w:val="24"/>
          <w:lang w:val="cs-CZ"/>
        </w:rPr>
        <w:t>Kontrolu průkazů a zdravotního stavu koní provede veterinární lékař závodů při příjezdu.</w:t>
      </w:r>
    </w:p>
    <w:p w:rsidR="00836E46" w:rsidRDefault="00836E46">
      <w:pPr>
        <w:jc w:val="both"/>
        <w:rPr>
          <w:rFonts w:ascii="Calibri" w:hAnsi="Calibri"/>
          <w:b/>
          <w:sz w:val="24"/>
          <w:szCs w:val="24"/>
        </w:rPr>
      </w:pPr>
    </w:p>
    <w:p w:rsidR="00836E46" w:rsidRDefault="00836E46">
      <w:pPr>
        <w:ind w:left="720"/>
        <w:jc w:val="both"/>
        <w:rPr>
          <w:rFonts w:ascii="Calibri" w:hAnsi="Calibri"/>
          <w:sz w:val="24"/>
          <w:szCs w:val="24"/>
        </w:rPr>
      </w:pPr>
    </w:p>
    <w:p w:rsidR="00836E46" w:rsidRDefault="007653CF">
      <w:pPr>
        <w:pStyle w:val="Barevnseznamzvraznn11"/>
        <w:numPr>
          <w:ilvl w:val="1"/>
          <w:numId w:val="3"/>
        </w:numPr>
        <w:rPr>
          <w:rFonts w:ascii="Calibri" w:hAnsi="Calibri"/>
          <w:b/>
          <w:sz w:val="24"/>
          <w:szCs w:val="24"/>
          <w:u w:val="single"/>
          <w:lang w:val="cs-CZ"/>
        </w:rPr>
      </w:pPr>
      <w:r>
        <w:rPr>
          <w:rFonts w:ascii="Calibri" w:hAnsi="Calibri"/>
          <w:b/>
          <w:sz w:val="24"/>
          <w:szCs w:val="24"/>
          <w:u w:val="single"/>
          <w:lang w:val="cs-CZ"/>
        </w:rPr>
        <w:t>Podmínky účasti, kvalifikace</w:t>
      </w:r>
    </w:p>
    <w:p w:rsidR="00836E46" w:rsidRDefault="00836E46">
      <w:pPr>
        <w:rPr>
          <w:rFonts w:ascii="Calibri" w:hAnsi="Calibri"/>
          <w:sz w:val="24"/>
          <w:szCs w:val="24"/>
        </w:rPr>
      </w:pPr>
    </w:p>
    <w:p w:rsidR="00836E46" w:rsidRDefault="007653CF">
      <w:pPr>
        <w:numPr>
          <w:ilvl w:val="2"/>
          <w:numId w:val="3"/>
        </w:numPr>
      </w:pPr>
      <w:r>
        <w:rPr>
          <w:rFonts w:ascii="Calibri" w:hAnsi="Calibri"/>
          <w:sz w:val="24"/>
          <w:szCs w:val="24"/>
        </w:rPr>
        <w:t xml:space="preserve">Platné členství v ČJF </w:t>
      </w:r>
      <w:proofErr w:type="gramStart"/>
      <w:r>
        <w:rPr>
          <w:rFonts w:ascii="Calibri" w:hAnsi="Calibri"/>
          <w:sz w:val="24"/>
          <w:szCs w:val="24"/>
        </w:rPr>
        <w:t>-  každý</w:t>
      </w:r>
      <w:proofErr w:type="gramEnd"/>
      <w:r>
        <w:rPr>
          <w:rFonts w:ascii="Calibri" w:hAnsi="Calibri"/>
          <w:sz w:val="24"/>
          <w:szCs w:val="24"/>
        </w:rPr>
        <w:t xml:space="preserve"> závodník musí mít platnou hobby kartu nebo licenci, kromě jezdců a koní  účastnících se „Ukázky jezdecké dovednosti“.</w:t>
      </w:r>
    </w:p>
    <w:p w:rsidR="00836E46" w:rsidRDefault="007653CF">
      <w:pPr>
        <w:numPr>
          <w:ilvl w:val="2"/>
          <w:numId w:val="3"/>
        </w:numPr>
      </w:pPr>
      <w:r>
        <w:rPr>
          <w:rFonts w:ascii="Calibri" w:hAnsi="Calibri"/>
          <w:sz w:val="24"/>
          <w:szCs w:val="24"/>
        </w:rPr>
        <w:t xml:space="preserve">Licence koní nejsou vyžadovány, </w:t>
      </w:r>
      <w:r>
        <w:rPr>
          <w:rStyle w:val="None"/>
          <w:rFonts w:ascii="Calibri" w:hAnsi="Calibri"/>
          <w:bCs/>
          <w:sz w:val="24"/>
          <w:szCs w:val="24"/>
        </w:rPr>
        <w:t xml:space="preserve">koně musí být registrováni v systému, kromě jezdců a </w:t>
      </w:r>
      <w:proofErr w:type="gramStart"/>
      <w:r>
        <w:rPr>
          <w:rStyle w:val="None"/>
          <w:rFonts w:ascii="Calibri" w:hAnsi="Calibri"/>
          <w:bCs/>
          <w:sz w:val="24"/>
          <w:szCs w:val="24"/>
        </w:rPr>
        <w:t>koní  účastnících</w:t>
      </w:r>
      <w:proofErr w:type="gramEnd"/>
      <w:r>
        <w:rPr>
          <w:rStyle w:val="None"/>
          <w:rFonts w:ascii="Calibri" w:hAnsi="Calibri"/>
          <w:bCs/>
          <w:sz w:val="24"/>
          <w:szCs w:val="24"/>
        </w:rPr>
        <w:t xml:space="preserve"> se „Ukázky jezdecké dovednosti“.</w:t>
      </w:r>
    </w:p>
    <w:p w:rsidR="00836E46" w:rsidRDefault="00836E46">
      <w:pPr>
        <w:rPr>
          <w:rFonts w:ascii="Calibri" w:hAnsi="Calibri"/>
          <w:sz w:val="24"/>
          <w:szCs w:val="24"/>
        </w:rPr>
      </w:pPr>
    </w:p>
    <w:p w:rsidR="00836E46" w:rsidRDefault="00836E46">
      <w:pPr>
        <w:pStyle w:val="Barevnseznamzvraznn11"/>
        <w:ind w:left="1440"/>
        <w:rPr>
          <w:rFonts w:ascii="Calibri" w:hAnsi="Calibri"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0"/>
          <w:numId w:val="3"/>
        </w:numPr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>Obecné informace</w:t>
      </w:r>
    </w:p>
    <w:p w:rsidR="00836E46" w:rsidRDefault="007653CF">
      <w:pPr>
        <w:pStyle w:val="Barevnseznamzvraznn11"/>
        <w:numPr>
          <w:ilvl w:val="1"/>
          <w:numId w:val="3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Odpovědnost pořadatele</w:t>
      </w:r>
    </w:p>
    <w:p w:rsidR="00836E46" w:rsidRDefault="007653CF">
      <w:pPr>
        <w:ind w:left="79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Pořadatel neručí za úrazy jezdců a koní, jakožto ani za nehody, onemocnění, ztráty předmětů a jejich poškození. Za způsobilost (jezdce i koně) účastnit se příslušné soutěže (tedy i za případné úrazy) je dle VP odst. 118 plně odpovědný přihlašovatel. Veškeré náklady spojené s účastí na závodech hradí vysílací složka / přihlašovatel.</w:t>
      </w:r>
    </w:p>
    <w:p w:rsidR="00836E46" w:rsidRDefault="00836E46">
      <w:pPr>
        <w:ind w:left="792"/>
        <w:rPr>
          <w:rFonts w:ascii="Calibri" w:hAnsi="Calibri"/>
          <w:sz w:val="24"/>
          <w:szCs w:val="24"/>
        </w:rPr>
      </w:pPr>
    </w:p>
    <w:p w:rsidR="00836E46" w:rsidRDefault="00836E46">
      <w:pPr>
        <w:ind w:left="792"/>
        <w:rPr>
          <w:rFonts w:ascii="Calibri" w:hAnsi="Calibri"/>
          <w:b/>
          <w:bCs/>
          <w:sz w:val="24"/>
          <w:szCs w:val="24"/>
          <w:u w:val="single"/>
        </w:rPr>
      </w:pPr>
    </w:p>
    <w:p w:rsidR="00836E46" w:rsidRDefault="00836E46">
      <w:pPr>
        <w:rPr>
          <w:rStyle w:val="None"/>
          <w:rFonts w:ascii="Calibri" w:hAnsi="Calibri"/>
          <w:b/>
          <w:bCs/>
          <w:sz w:val="24"/>
          <w:szCs w:val="24"/>
          <w:u w:val="single"/>
        </w:rPr>
      </w:pPr>
    </w:p>
    <w:p w:rsidR="00836E46" w:rsidRDefault="007653CF">
      <w:pPr>
        <w:pStyle w:val="Barevnseznamzvraznn11"/>
        <w:numPr>
          <w:ilvl w:val="1"/>
          <w:numId w:val="3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Informace pro majitele psů</w:t>
      </w:r>
    </w:p>
    <w:p w:rsidR="00836E46" w:rsidRDefault="007653CF">
      <w:pPr>
        <w:pStyle w:val="Barevnseznamzvraznn11"/>
        <w:ind w:left="792"/>
        <w:jc w:val="both"/>
        <w:rPr>
          <w:rFonts w:ascii="Calibri" w:hAnsi="Calibri"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Psy je povoleno vodit v areálu pouze na vodítku. Volným pobíháním psů ohrožujete zdraví a život jezdců v kolbišti a </w:t>
      </w:r>
      <w:proofErr w:type="spellStart"/>
      <w:proofErr w:type="gramStart"/>
      <w:r>
        <w:rPr>
          <w:rStyle w:val="None"/>
          <w:rFonts w:ascii="Calibri" w:hAnsi="Calibri"/>
          <w:bCs/>
          <w:sz w:val="24"/>
          <w:szCs w:val="24"/>
          <w:lang w:val="cs-CZ"/>
        </w:rPr>
        <w:t>opracovišti</w:t>
      </w:r>
      <w:proofErr w:type="spellEnd"/>
      <w:r>
        <w:rPr>
          <w:rStyle w:val="None"/>
          <w:rFonts w:ascii="Calibri" w:hAnsi="Calibri"/>
          <w:bCs/>
          <w:sz w:val="24"/>
          <w:szCs w:val="24"/>
          <w:lang w:val="cs-CZ"/>
        </w:rPr>
        <w:t xml:space="preserve"> !</w:t>
      </w:r>
      <w:proofErr w:type="gramEnd"/>
    </w:p>
    <w:p w:rsidR="00836E46" w:rsidRDefault="00836E46">
      <w:pPr>
        <w:jc w:val="both"/>
        <w:rPr>
          <w:rFonts w:ascii="Calibri" w:hAnsi="Calibri"/>
          <w:sz w:val="24"/>
          <w:szCs w:val="24"/>
          <w:highlight w:val="yellow"/>
        </w:rPr>
      </w:pPr>
    </w:p>
    <w:p w:rsidR="00836E46" w:rsidRDefault="007653CF">
      <w:pPr>
        <w:pStyle w:val="Barevnseznamzvraznn11"/>
        <w:numPr>
          <w:ilvl w:val="1"/>
          <w:numId w:val="3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Ustájení</w:t>
      </w:r>
    </w:p>
    <w:p w:rsidR="00836E46" w:rsidRDefault="007653CF">
      <w:pPr>
        <w:ind w:left="792"/>
        <w:rPr>
          <w:rStyle w:val="None"/>
          <w:rFonts w:ascii="Calibri" w:hAnsi="Calibri"/>
          <w:bCs/>
          <w:sz w:val="24"/>
          <w:szCs w:val="24"/>
        </w:rPr>
      </w:pPr>
      <w:r>
        <w:rPr>
          <w:rStyle w:val="None"/>
          <w:rFonts w:ascii="Calibri" w:hAnsi="Calibri"/>
          <w:bCs/>
          <w:sz w:val="24"/>
          <w:szCs w:val="24"/>
        </w:rPr>
        <w:t>Po domluvě na tel. čísle 603511449, omezený počet boxů, 500,- Kč/1 den</w:t>
      </w:r>
    </w:p>
    <w:p w:rsidR="00836E46" w:rsidRDefault="00836E46">
      <w:pPr>
        <w:ind w:left="792"/>
        <w:rPr>
          <w:rStyle w:val="None"/>
          <w:rFonts w:ascii="Calibri" w:hAnsi="Calibri"/>
          <w:bCs/>
          <w:sz w:val="24"/>
          <w:szCs w:val="24"/>
          <w:u w:val="single"/>
        </w:rPr>
      </w:pPr>
    </w:p>
    <w:p w:rsidR="00836E46" w:rsidRDefault="007653CF">
      <w:pPr>
        <w:pStyle w:val="Barevnseznamzvraznn11"/>
        <w:numPr>
          <w:ilvl w:val="1"/>
          <w:numId w:val="3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Ubytování, elektrické přípojky</w:t>
      </w:r>
    </w:p>
    <w:p w:rsidR="00836E46" w:rsidRDefault="007653CF">
      <w:pPr>
        <w:ind w:left="792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ubytování bez snídaně 500 Kč /noc</w:t>
      </w:r>
    </w:p>
    <w:p w:rsidR="00836E46" w:rsidRDefault="00836E46">
      <w:pPr>
        <w:ind w:left="360"/>
        <w:rPr>
          <w:rStyle w:val="None"/>
          <w:rFonts w:ascii="Calibri" w:hAnsi="Calibri"/>
          <w:bCs/>
          <w:sz w:val="24"/>
          <w:szCs w:val="24"/>
        </w:rPr>
      </w:pPr>
    </w:p>
    <w:p w:rsidR="00836E46" w:rsidRDefault="007653CF">
      <w:pPr>
        <w:pStyle w:val="Barevnseznamzvraznn11"/>
        <w:numPr>
          <w:ilvl w:val="1"/>
          <w:numId w:val="3"/>
        </w:numP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u w:val="single"/>
          <w:lang w:val="cs-CZ"/>
        </w:rPr>
        <w:t>Ostatní služby</w:t>
      </w:r>
    </w:p>
    <w:p w:rsidR="00836E46" w:rsidRDefault="007653CF">
      <w:pPr>
        <w:ind w:left="720"/>
        <w:rPr>
          <w:rStyle w:val="None"/>
          <w:rFonts w:ascii="Calibri" w:hAnsi="Calibri"/>
          <w:bCs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Lékařská služba – </w:t>
      </w:r>
      <w:r>
        <w:rPr>
          <w:rStyle w:val="None"/>
          <w:rFonts w:ascii="Calibri" w:hAnsi="Calibri"/>
          <w:bCs/>
          <w:sz w:val="24"/>
          <w:szCs w:val="24"/>
        </w:rPr>
        <w:t>uvedena v bodě 1.2 (Funkcionáři závodů) tohoto rozpisu</w:t>
      </w:r>
    </w:p>
    <w:p w:rsidR="00836E46" w:rsidRDefault="007653CF">
      <w:pPr>
        <w:ind w:left="720"/>
        <w:rPr>
          <w:rStyle w:val="None"/>
          <w:rFonts w:ascii="Calibri" w:hAnsi="Calibri"/>
          <w:bCs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Veterinární služba – </w:t>
      </w:r>
      <w:r>
        <w:rPr>
          <w:rStyle w:val="None"/>
          <w:rFonts w:ascii="Calibri" w:hAnsi="Calibri"/>
          <w:bCs/>
          <w:sz w:val="24"/>
          <w:szCs w:val="24"/>
        </w:rPr>
        <w:t>zajištěna proti úhradě</w:t>
      </w:r>
    </w:p>
    <w:p w:rsidR="00836E46" w:rsidRDefault="007653CF">
      <w:pPr>
        <w:ind w:left="720"/>
        <w:rPr>
          <w:rFonts w:ascii="Calibri" w:hAnsi="Calibri"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lastRenderedPageBreak/>
        <w:t>Občerstvení</w:t>
      </w:r>
      <w:r>
        <w:rPr>
          <w:rFonts w:ascii="Calibri" w:hAnsi="Calibri"/>
          <w:sz w:val="24"/>
          <w:szCs w:val="24"/>
        </w:rPr>
        <w:t xml:space="preserve"> – zajištěno v areálu závodiště po celý den</w:t>
      </w:r>
    </w:p>
    <w:p w:rsidR="00836E46" w:rsidRDefault="007653CF">
      <w:pPr>
        <w:ind w:left="720"/>
        <w:rPr>
          <w:rFonts w:ascii="Calibri" w:hAnsi="Calibri"/>
          <w:sz w:val="24"/>
          <w:szCs w:val="24"/>
        </w:rPr>
      </w:pPr>
      <w:r>
        <w:rPr>
          <w:rStyle w:val="None"/>
          <w:rFonts w:ascii="Calibri" w:hAnsi="Calibri"/>
          <w:b/>
          <w:bCs/>
          <w:sz w:val="24"/>
          <w:szCs w:val="24"/>
        </w:rPr>
        <w:t xml:space="preserve">Parkování vozidel </w:t>
      </w:r>
      <w:r>
        <w:rPr>
          <w:rFonts w:ascii="Calibri" w:hAnsi="Calibri"/>
          <w:sz w:val="24"/>
          <w:szCs w:val="24"/>
        </w:rPr>
        <w:t>– na parkovišti areálu závodů, informace pro parkování budou dány ukazatelem, organizaci parkoviště řeší pověřený zaměstnanec závodiště</w:t>
      </w:r>
    </w:p>
    <w:p w:rsidR="00836E46" w:rsidRDefault="00836E46">
      <w:pPr>
        <w:pStyle w:val="Barevnseznamzvraznn11"/>
        <w:ind w:left="861"/>
        <w:rPr>
          <w:rFonts w:ascii="Calibri" w:hAnsi="Calibri"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861"/>
        <w:rPr>
          <w:rFonts w:ascii="Calibri" w:hAnsi="Calibri"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0"/>
          <w:numId w:val="3"/>
        </w:numPr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>Partneři závodů</w:t>
      </w: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 xml:space="preserve">              </w:t>
      </w: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Fonts w:ascii="Calibri" w:hAnsi="Calibri"/>
          <w:b/>
          <w:bCs/>
          <w:noProof/>
          <w:sz w:val="24"/>
          <w:szCs w:val="24"/>
          <w:lang w:val="cs-CZ"/>
        </w:rPr>
        <w:drawing>
          <wp:anchor distT="0" distB="11430" distL="114300" distR="122555" simplePos="0" relativeHeight="3" behindDoc="0" locked="0" layoutInCell="1" allowOverlap="1">
            <wp:simplePos x="0" y="0"/>
            <wp:positionH relativeFrom="margin">
              <wp:posOffset>484505</wp:posOffset>
            </wp:positionH>
            <wp:positionV relativeFrom="margin">
              <wp:posOffset>1023620</wp:posOffset>
            </wp:positionV>
            <wp:extent cx="1261745" cy="148717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6E46" w:rsidRDefault="007653CF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Fonts w:ascii="Calibri" w:hAnsi="Calibri"/>
          <w:b/>
          <w:bCs/>
          <w:noProof/>
          <w:sz w:val="24"/>
          <w:szCs w:val="24"/>
          <w:lang w:val="cs-CZ"/>
        </w:rPr>
        <w:drawing>
          <wp:anchor distT="0" distB="0" distL="114300" distR="126365" simplePos="0" relativeHeight="2" behindDoc="0" locked="0" layoutInCell="1" allowOverlap="1">
            <wp:simplePos x="0" y="0"/>
            <wp:positionH relativeFrom="margin">
              <wp:posOffset>2414270</wp:posOffset>
            </wp:positionH>
            <wp:positionV relativeFrom="margin">
              <wp:posOffset>1085215</wp:posOffset>
            </wp:positionV>
            <wp:extent cx="1562735" cy="1351280"/>
            <wp:effectExtent l="0" t="0" r="0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351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6E46" w:rsidRDefault="007653CF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noProof/>
        </w:rPr>
        <w:drawing>
          <wp:inline distT="0" distB="0" distL="0" distR="0">
            <wp:extent cx="2199005" cy="33528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00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Fonts w:ascii="Calibri" w:hAnsi="Calibri"/>
          <w:b/>
          <w:bCs/>
          <w:noProof/>
          <w:sz w:val="24"/>
          <w:szCs w:val="24"/>
          <w:lang w:val="cs-CZ"/>
        </w:rPr>
        <w:drawing>
          <wp:anchor distT="0" distB="0" distL="114300" distR="125095" simplePos="0" relativeHeight="5" behindDoc="0" locked="0" layoutInCell="1" allowOverlap="1">
            <wp:simplePos x="0" y="0"/>
            <wp:positionH relativeFrom="margin">
              <wp:posOffset>4533900</wp:posOffset>
            </wp:positionH>
            <wp:positionV relativeFrom="margin">
              <wp:posOffset>2938780</wp:posOffset>
            </wp:positionV>
            <wp:extent cx="1030605" cy="764540"/>
            <wp:effectExtent l="0" t="0" r="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ind w:left="1440" w:firstLine="72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noProof/>
        </w:rPr>
        <w:drawing>
          <wp:anchor distT="0" distB="8890" distL="114300" distR="114300" simplePos="0" relativeHeight="4" behindDoc="0" locked="0" layoutInCell="1" allowOverlap="1">
            <wp:simplePos x="0" y="0"/>
            <wp:positionH relativeFrom="margin">
              <wp:posOffset>4131945</wp:posOffset>
            </wp:positionH>
            <wp:positionV relativeFrom="margin">
              <wp:posOffset>4249420</wp:posOffset>
            </wp:positionV>
            <wp:extent cx="1706245" cy="600710"/>
            <wp:effectExtent l="0" t="0" r="0" b="0"/>
            <wp:wrapSquare wrapText="bothSides"/>
            <wp:docPr id="5" name="Picture 6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 descr="images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689735" cy="1689735"/>
            <wp:effectExtent l="0" t="0" r="0" b="0"/>
            <wp:docPr id="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735" cy="168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 xml:space="preserve">                     </w:t>
      </w:r>
    </w:p>
    <w:p w:rsidR="00836E46" w:rsidRDefault="00836E46">
      <w:pPr>
        <w:pStyle w:val="Barevnseznamzvraznn11"/>
        <w:ind w:left="1440" w:firstLine="72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1440" w:firstLine="72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ind w:left="1440" w:firstLine="72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noProof/>
        </w:rPr>
        <w:drawing>
          <wp:inline distT="0" distB="0" distL="0" distR="0">
            <wp:extent cx="1655445" cy="1655445"/>
            <wp:effectExtent l="0" t="0" r="0" b="0"/>
            <wp:docPr id="7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49500" cy="72961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72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noProof/>
        </w:rPr>
        <w:lastRenderedPageBreak/>
        <w:drawing>
          <wp:inline distT="0" distB="0" distL="0" distR="0">
            <wp:extent cx="1795145" cy="1207770"/>
            <wp:effectExtent l="0" t="0" r="0" b="0"/>
            <wp:docPr id="9" name="obrázek 2" descr="logo přemyslovci 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2" descr="logo přemyslovci barva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45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279900" cy="1612900"/>
            <wp:effectExtent l="0" t="0" r="0" b="0"/>
            <wp:docPr id="10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ek 1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836E46">
      <w:pPr>
        <w:pStyle w:val="Barevnseznamzvraznn11"/>
        <w:ind w:left="360"/>
        <w:rPr>
          <w:rStyle w:val="None"/>
          <w:rFonts w:ascii="Calibri" w:hAnsi="Calibri"/>
          <w:b/>
          <w:bCs/>
          <w:sz w:val="24"/>
          <w:szCs w:val="24"/>
          <w:lang w:val="cs-CZ"/>
        </w:rPr>
      </w:pPr>
    </w:p>
    <w:p w:rsidR="00836E46" w:rsidRDefault="007653CF">
      <w:pPr>
        <w:pStyle w:val="Barevnseznamzvraznn11"/>
        <w:numPr>
          <w:ilvl w:val="0"/>
          <w:numId w:val="3"/>
        </w:numPr>
        <w:rPr>
          <w:rStyle w:val="None"/>
          <w:rFonts w:ascii="Calibri" w:hAnsi="Calibri"/>
          <w:b/>
          <w:bCs/>
          <w:sz w:val="24"/>
          <w:szCs w:val="24"/>
          <w:lang w:val="cs-CZ"/>
        </w:rPr>
      </w:pPr>
      <w:r>
        <w:rPr>
          <w:rStyle w:val="None"/>
          <w:rFonts w:ascii="Calibri" w:hAnsi="Calibri"/>
          <w:b/>
          <w:bCs/>
          <w:sz w:val="24"/>
          <w:szCs w:val="24"/>
          <w:lang w:val="cs-CZ"/>
        </w:rPr>
        <w:t>Schvalovací doložka</w:t>
      </w:r>
    </w:p>
    <w:p w:rsidR="00836E46" w:rsidRDefault="00836E46">
      <w:pPr>
        <w:rPr>
          <w:rStyle w:val="None"/>
          <w:rFonts w:ascii="Calibri" w:hAnsi="Calibri"/>
          <w:b/>
          <w:bCs/>
          <w:sz w:val="24"/>
          <w:szCs w:val="24"/>
        </w:rPr>
      </w:pPr>
    </w:p>
    <w:p w:rsidR="00836E46" w:rsidRDefault="007653CF">
      <w:pPr>
        <w:ind w:left="360"/>
        <w:outlineLvl w:val="0"/>
      </w:pPr>
      <w:r>
        <w:rPr>
          <w:rFonts w:ascii="Calibri" w:hAnsi="Calibri"/>
          <w:b/>
          <w:bCs/>
          <w:sz w:val="24"/>
          <w:szCs w:val="24"/>
        </w:rPr>
        <w:t>Rozpis zpracoval:</w:t>
      </w:r>
      <w:r>
        <w:rPr>
          <w:rFonts w:ascii="Calibri" w:hAnsi="Calibri"/>
          <w:b/>
          <w:bCs/>
          <w:sz w:val="24"/>
          <w:szCs w:val="24"/>
        </w:rPr>
        <w:tab/>
        <w:t xml:space="preserve">Jana Holíková                     Rozpis za OV ČJF </w:t>
      </w:r>
      <w:proofErr w:type="gramStart"/>
      <w:r>
        <w:rPr>
          <w:rFonts w:ascii="Calibri" w:hAnsi="Calibri"/>
          <w:b/>
          <w:bCs/>
          <w:sz w:val="24"/>
          <w:szCs w:val="24"/>
        </w:rPr>
        <w:t>schválil:  Michael</w:t>
      </w:r>
      <w:proofErr w:type="gramEnd"/>
      <w:r>
        <w:rPr>
          <w:rFonts w:ascii="Calibri" w:hAnsi="Calibri"/>
          <w:b/>
          <w:bCs/>
          <w:sz w:val="24"/>
          <w:szCs w:val="24"/>
        </w:rPr>
        <w:t xml:space="preserve"> Moudrý</w:t>
      </w:r>
    </w:p>
    <w:p w:rsidR="00836E46" w:rsidRDefault="00836E46">
      <w:pPr>
        <w:ind w:left="360"/>
        <w:outlineLvl w:val="0"/>
        <w:rPr>
          <w:rFonts w:ascii="Calibri" w:hAnsi="Calibri"/>
          <w:b/>
          <w:bCs/>
          <w:sz w:val="24"/>
          <w:szCs w:val="24"/>
        </w:rPr>
      </w:pPr>
    </w:p>
    <w:p w:rsidR="00836E46" w:rsidRDefault="00836E46">
      <w:pPr>
        <w:ind w:left="360"/>
        <w:outlineLvl w:val="0"/>
        <w:rPr>
          <w:rFonts w:ascii="Calibri" w:hAnsi="Calibri"/>
          <w:b/>
          <w:bCs/>
          <w:sz w:val="24"/>
          <w:szCs w:val="24"/>
        </w:rPr>
      </w:pPr>
    </w:p>
    <w:p w:rsidR="00836E46" w:rsidRDefault="00836E46">
      <w:pPr>
        <w:ind w:left="360"/>
        <w:outlineLvl w:val="0"/>
        <w:rPr>
          <w:rFonts w:ascii="Calibri" w:hAnsi="Calibri"/>
          <w:b/>
          <w:bCs/>
          <w:sz w:val="24"/>
          <w:szCs w:val="24"/>
        </w:rPr>
      </w:pPr>
    </w:p>
    <w:p w:rsidR="00836E46" w:rsidRDefault="007653CF">
      <w:pPr>
        <w:ind w:left="360"/>
        <w:outlineLvl w:val="0"/>
      </w:pPr>
      <w:proofErr w:type="gramStart"/>
      <w:r>
        <w:rPr>
          <w:rFonts w:ascii="Calibri" w:hAnsi="Calibri"/>
          <w:b/>
          <w:bCs/>
          <w:sz w:val="24"/>
          <w:szCs w:val="24"/>
        </w:rPr>
        <w:t>PŘÍLOHA:_</w:t>
      </w:r>
      <w:proofErr w:type="gramEnd"/>
      <w:r>
        <w:rPr>
          <w:rFonts w:ascii="Calibri" w:hAnsi="Calibri"/>
          <w:b/>
          <w:bCs/>
          <w:sz w:val="24"/>
          <w:szCs w:val="24"/>
        </w:rPr>
        <w:t>_______________________</w:t>
      </w:r>
    </w:p>
    <w:p w:rsidR="00836E46" w:rsidRDefault="00836E46">
      <w:pPr>
        <w:ind w:left="360"/>
        <w:outlineLvl w:val="0"/>
        <w:rPr>
          <w:rFonts w:ascii="Calibri" w:hAnsi="Calibri"/>
          <w:b/>
          <w:bCs/>
          <w:sz w:val="24"/>
          <w:szCs w:val="24"/>
        </w:rPr>
      </w:pPr>
    </w:p>
    <w:p w:rsidR="00836E46" w:rsidRDefault="00836E46">
      <w:pPr>
        <w:ind w:left="360"/>
        <w:outlineLvl w:val="0"/>
        <w:rPr>
          <w:rFonts w:ascii="Calibri" w:hAnsi="Calibri"/>
          <w:b/>
          <w:bCs/>
          <w:sz w:val="24"/>
          <w:szCs w:val="24"/>
        </w:rPr>
      </w:pPr>
    </w:p>
    <w:p w:rsidR="00836E46" w:rsidRDefault="00836E46">
      <w:pPr>
        <w:pStyle w:val="Barevnseznamzvraznn11"/>
        <w:ind w:left="0"/>
      </w:pPr>
    </w:p>
    <w:sectPr w:rsidR="00836E46">
      <w:headerReference w:type="default" r:id="rId22"/>
      <w:pgSz w:w="11906" w:h="16838"/>
      <w:pgMar w:top="567" w:right="910" w:bottom="426" w:left="925" w:header="510" w:footer="0" w:gutter="0"/>
      <w:cols w:space="708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5A3" w:rsidRDefault="00F215A3">
      <w:r>
        <w:separator/>
      </w:r>
    </w:p>
  </w:endnote>
  <w:endnote w:type="continuationSeparator" w:id="0">
    <w:p w:rsidR="00F215A3" w:rsidRDefault="00F2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5A3" w:rsidRDefault="00F215A3">
      <w:r>
        <w:separator/>
      </w:r>
    </w:p>
  </w:footnote>
  <w:footnote w:type="continuationSeparator" w:id="0">
    <w:p w:rsidR="00F215A3" w:rsidRDefault="00F21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E46" w:rsidRDefault="007653CF">
    <w:pPr>
      <w:pStyle w:val="FreeForm"/>
      <w:rPr>
        <w:rFonts w:ascii="Calibri" w:hAnsi="Calibri"/>
        <w:b/>
        <w:sz w:val="36"/>
        <w:szCs w:val="36"/>
      </w:rPr>
    </w:pPr>
    <w:r>
      <w:rPr>
        <w:noProof/>
      </w:rPr>
      <w:drawing>
        <wp:inline distT="0" distB="0" distL="0" distR="0">
          <wp:extent cx="570230" cy="678815"/>
          <wp:effectExtent l="0" t="0" r="0" b="0"/>
          <wp:docPr id="12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678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b/>
        <w:sz w:val="36"/>
        <w:szCs w:val="36"/>
      </w:rPr>
      <w:t xml:space="preserve">                       </w:t>
    </w:r>
    <w:r>
      <w:rPr>
        <w:rFonts w:ascii="Calibri" w:hAnsi="Calibri"/>
        <w:b/>
        <w:sz w:val="28"/>
        <w:szCs w:val="28"/>
        <w:lang w:val="cs-CZ"/>
      </w:rPr>
      <w:t xml:space="preserve">Statek </w:t>
    </w:r>
    <w:proofErr w:type="spellStart"/>
    <w:proofErr w:type="gramStart"/>
    <w:r>
      <w:rPr>
        <w:rFonts w:ascii="Calibri" w:hAnsi="Calibri"/>
        <w:b/>
        <w:sz w:val="28"/>
        <w:szCs w:val="28"/>
        <w:lang w:val="cs-CZ"/>
      </w:rPr>
      <w:t>Kováry</w:t>
    </w:r>
    <w:proofErr w:type="spellEnd"/>
    <w:r>
      <w:rPr>
        <w:rFonts w:ascii="Calibri" w:hAnsi="Calibri"/>
        <w:b/>
        <w:sz w:val="28"/>
        <w:szCs w:val="28"/>
        <w:lang w:val="cs-CZ"/>
      </w:rPr>
      <w:t xml:space="preserve">  –</w:t>
    </w:r>
    <w:proofErr w:type="gramEnd"/>
    <w:r>
      <w:rPr>
        <w:rFonts w:ascii="Calibri" w:hAnsi="Calibri"/>
        <w:b/>
        <w:sz w:val="28"/>
        <w:szCs w:val="28"/>
        <w:lang w:val="cs-CZ"/>
      </w:rPr>
      <w:t xml:space="preserve"> subjekt ČJF (MB0172)</w:t>
    </w:r>
  </w:p>
  <w:p w:rsidR="00836E46" w:rsidRDefault="007653CF">
    <w:pPr>
      <w:pStyle w:val="FreeForm"/>
      <w:jc w:val="center"/>
    </w:pPr>
    <w:r>
      <w:rPr>
        <w:rFonts w:ascii="Calibri" w:hAnsi="Calibri"/>
        <w:b/>
        <w:sz w:val="36"/>
        <w:szCs w:val="36"/>
        <w:lang w:val="cs-CZ"/>
      </w:rPr>
      <w:t xml:space="preserve">Hobby závody </w:t>
    </w:r>
    <w:proofErr w:type="spellStart"/>
    <w:r>
      <w:rPr>
        <w:rFonts w:ascii="Calibri" w:hAnsi="Calibri"/>
        <w:b/>
        <w:sz w:val="36"/>
        <w:szCs w:val="36"/>
        <w:lang w:val="cs-CZ"/>
      </w:rPr>
      <w:t>Kováry</w:t>
    </w:r>
    <w:proofErr w:type="spellEnd"/>
    <w:r>
      <w:rPr>
        <w:rFonts w:ascii="Calibri" w:hAnsi="Calibri"/>
        <w:b/>
        <w:sz w:val="36"/>
        <w:szCs w:val="36"/>
        <w:lang w:val="cs-CZ"/>
      </w:rPr>
      <w:t xml:space="preserve"> – </w:t>
    </w:r>
    <w:r w:rsidR="00CE6B9A">
      <w:rPr>
        <w:rFonts w:ascii="Calibri" w:hAnsi="Calibri"/>
        <w:b/>
        <w:sz w:val="36"/>
        <w:szCs w:val="36"/>
        <w:lang w:val="cs-CZ"/>
      </w:rPr>
      <w:t>28.9</w:t>
    </w:r>
    <w:r>
      <w:rPr>
        <w:rFonts w:ascii="Calibri" w:hAnsi="Calibri"/>
        <w:b/>
        <w:sz w:val="36"/>
        <w:szCs w:val="36"/>
        <w:lang w:val="cs-CZ"/>
      </w:rPr>
      <w:t xml:space="preserve">.2019   </w:t>
    </w:r>
  </w:p>
  <w:p w:rsidR="00836E46" w:rsidRDefault="00836E46">
    <w:pPr>
      <w:pStyle w:val="FreeForm"/>
      <w:rPr>
        <w:rFonts w:ascii="Calibri" w:hAnsi="Calibri"/>
        <w:b/>
        <w:sz w:val="32"/>
        <w:szCs w:val="32"/>
        <w:lang w:val="cs-CZ"/>
      </w:rPr>
    </w:pPr>
  </w:p>
  <w:p w:rsidR="00836E46" w:rsidRDefault="00836E46">
    <w:pPr>
      <w:pStyle w:val="FreeForm"/>
      <w:rPr>
        <w:rFonts w:ascii="Calibri" w:hAnsi="Calibri"/>
        <w:b/>
        <w:sz w:val="32"/>
        <w:szCs w:val="32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77793"/>
    <w:multiLevelType w:val="multilevel"/>
    <w:tmpl w:val="4878B9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/>
        <w:b/>
        <w:sz w:val="1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B5233B"/>
    <w:multiLevelType w:val="multilevel"/>
    <w:tmpl w:val="A26EDD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DD31F2"/>
    <w:multiLevelType w:val="multilevel"/>
    <w:tmpl w:val="9746D8AC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00" w:hanging="540"/>
      </w:pPr>
    </w:lvl>
    <w:lvl w:ilvl="2">
      <w:start w:val="5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7B7F0183"/>
    <w:multiLevelType w:val="multilevel"/>
    <w:tmpl w:val="36B8BB8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E46"/>
    <w:rsid w:val="00073084"/>
    <w:rsid w:val="0017147E"/>
    <w:rsid w:val="005E7C24"/>
    <w:rsid w:val="007653CF"/>
    <w:rsid w:val="007B1E21"/>
    <w:rsid w:val="00836E46"/>
    <w:rsid w:val="00925E08"/>
    <w:rsid w:val="00B6578F"/>
    <w:rsid w:val="00B9134B"/>
    <w:rsid w:val="00CE6B9A"/>
    <w:rsid w:val="00D14702"/>
    <w:rsid w:val="00DD5C1F"/>
    <w:rsid w:val="00DF4A54"/>
    <w:rsid w:val="00F2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2AD9D3"/>
  <w15:docId w15:val="{4B6C12EF-8C1C-F245-AE72-7FA7DDC68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8D0C8F"/>
    <w:rPr>
      <w:rFonts w:ascii="Comic Sans MS" w:hAnsi="Comic Sans MS" w:cs="Arial Unicode MS"/>
      <w:color w:val="00000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8D0C8F"/>
    <w:rPr>
      <w:u w:val="single"/>
    </w:rPr>
  </w:style>
  <w:style w:type="character" w:customStyle="1" w:styleId="None">
    <w:name w:val="None"/>
    <w:qFormat/>
    <w:rsid w:val="008D0C8F"/>
  </w:style>
  <w:style w:type="character" w:customStyle="1" w:styleId="Hyperlink0">
    <w:name w:val="Hyperlink.0"/>
    <w:qFormat/>
    <w:rsid w:val="008D0C8F"/>
    <w:rPr>
      <w:color w:val="000099"/>
      <w:u w:val="single"/>
    </w:rPr>
  </w:style>
  <w:style w:type="character" w:customStyle="1" w:styleId="Symbolyproslovn">
    <w:name w:val="Symboly pro číslování"/>
    <w:qFormat/>
  </w:style>
  <w:style w:type="character" w:customStyle="1" w:styleId="Hyperlink1">
    <w:name w:val="Hyperlink.1"/>
    <w:qFormat/>
    <w:rsid w:val="008D0C8F"/>
    <w:rPr>
      <w:color w:val="0000FF"/>
      <w:u w:val="single"/>
    </w:rPr>
  </w:style>
  <w:style w:type="character" w:customStyle="1" w:styleId="ZhlavChar">
    <w:name w:val="Záhlaví Char"/>
    <w:link w:val="Zhlav"/>
    <w:uiPriority w:val="99"/>
    <w:qFormat/>
    <w:rsid w:val="006A1183"/>
    <w:rPr>
      <w:rFonts w:ascii="Comic Sans MS" w:hAnsi="Comic Sans MS" w:cs="Arial Unicode MS"/>
      <w:color w:val="000000"/>
    </w:rPr>
  </w:style>
  <w:style w:type="character" w:customStyle="1" w:styleId="ZpatChar">
    <w:name w:val="Zápatí Char"/>
    <w:link w:val="Zpat"/>
    <w:uiPriority w:val="99"/>
    <w:qFormat/>
    <w:rsid w:val="006A1183"/>
    <w:rPr>
      <w:rFonts w:ascii="Comic Sans MS" w:hAnsi="Comic Sans MS" w:cs="Arial Unicode MS"/>
      <w:color w:val="000000"/>
    </w:rPr>
  </w:style>
  <w:style w:type="character" w:styleId="Odkaznakoment">
    <w:name w:val="annotation reference"/>
    <w:uiPriority w:val="99"/>
    <w:semiHidden/>
    <w:unhideWhenUsed/>
    <w:qFormat/>
    <w:rsid w:val="007529D6"/>
    <w:rPr>
      <w:sz w:val="18"/>
      <w:szCs w:val="18"/>
    </w:rPr>
  </w:style>
  <w:style w:type="character" w:customStyle="1" w:styleId="TextkomenteChar">
    <w:name w:val="Text komentáře Char"/>
    <w:link w:val="Textkomente"/>
    <w:uiPriority w:val="99"/>
    <w:qFormat/>
    <w:rsid w:val="007529D6"/>
    <w:rPr>
      <w:rFonts w:ascii="Comic Sans MS" w:hAnsi="Comic Sans MS" w:cs="Arial Unicode MS"/>
      <w:color w:val="000000"/>
      <w:sz w:val="24"/>
      <w:szCs w:val="24"/>
    </w:rPr>
  </w:style>
  <w:style w:type="character" w:customStyle="1" w:styleId="PedmtkomenteChar">
    <w:name w:val="Předmět komentáře Char"/>
    <w:link w:val="Pedmtkomente"/>
    <w:uiPriority w:val="99"/>
    <w:semiHidden/>
    <w:qFormat/>
    <w:rsid w:val="007529D6"/>
    <w:rPr>
      <w:rFonts w:ascii="Comic Sans MS" w:hAnsi="Comic Sans MS" w:cs="Arial Unicode MS"/>
      <w:b/>
      <w:bCs/>
      <w:color w:val="000000"/>
      <w:sz w:val="24"/>
      <w:szCs w:val="24"/>
    </w:rPr>
  </w:style>
  <w:style w:type="character" w:customStyle="1" w:styleId="TextbublinyChar">
    <w:name w:val="Text bubliny Char"/>
    <w:link w:val="Textbubliny"/>
    <w:uiPriority w:val="99"/>
    <w:semiHidden/>
    <w:qFormat/>
    <w:rsid w:val="007529D6"/>
    <w:rPr>
      <w:color w:val="000000"/>
      <w:sz w:val="18"/>
      <w:szCs w:val="18"/>
    </w:rPr>
  </w:style>
  <w:style w:type="character" w:styleId="Sledovanodkaz">
    <w:name w:val="FollowedHyperlink"/>
    <w:uiPriority w:val="99"/>
    <w:semiHidden/>
    <w:unhideWhenUsed/>
    <w:qFormat/>
    <w:rsid w:val="00CF5313"/>
    <w:rPr>
      <w:color w:val="FF00FF"/>
      <w:u w:val="single"/>
    </w:rPr>
  </w:style>
  <w:style w:type="character" w:styleId="Zstupntext">
    <w:name w:val="Placeholder Text"/>
    <w:basedOn w:val="Standardnpsmoodstavce"/>
    <w:uiPriority w:val="99"/>
    <w:unhideWhenUsed/>
    <w:qFormat/>
    <w:rsid w:val="005F2103"/>
    <w:rPr>
      <w:color w:val="808080"/>
    </w:rPr>
  </w:style>
  <w:style w:type="character" w:customStyle="1" w:styleId="ListLabel1">
    <w:name w:val="ListLabel 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39"/>
      <w:szCs w:val="39"/>
      <w:vertAlign w:val="baseline"/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0">
    <w:name w:val="ListLabel 1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39"/>
      <w:szCs w:val="39"/>
      <w:vertAlign w:val="baseline"/>
    </w:rPr>
  </w:style>
  <w:style w:type="character" w:customStyle="1" w:styleId="ListLabel11">
    <w:name w:val="ListLabel 1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2">
    <w:name w:val="ListLabel 1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3">
    <w:name w:val="ListLabel 1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5">
    <w:name w:val="ListLabel 1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6">
    <w:name w:val="ListLabel 1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7">
    <w:name w:val="ListLabel 1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8">
    <w:name w:val="ListLabel 1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9">
    <w:name w:val="ListLabel 1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0">
    <w:name w:val="ListLabel 2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1">
    <w:name w:val="ListLabel 2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2">
    <w:name w:val="ListLabel 2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3">
    <w:name w:val="ListLabel 2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4">
    <w:name w:val="ListLabel 2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5">
    <w:name w:val="ListLabel 2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6">
    <w:name w:val="ListLabel 2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7">
    <w:name w:val="ListLabel 2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8">
    <w:name w:val="ListLabel 2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29">
    <w:name w:val="ListLabel 2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30">
    <w:name w:val="ListLabel 3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31">
    <w:name w:val="ListLabel 3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32">
    <w:name w:val="ListLabel 3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33">
    <w:name w:val="ListLabel 3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34">
    <w:name w:val="ListLabel 3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35">
    <w:name w:val="ListLabel 3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36">
    <w:name w:val="ListLabel 3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37">
    <w:name w:val="ListLabel 3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39"/>
      <w:szCs w:val="39"/>
      <w:vertAlign w:val="baseline"/>
    </w:rPr>
  </w:style>
  <w:style w:type="character" w:customStyle="1" w:styleId="ListLabel38">
    <w:name w:val="ListLabel 3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39">
    <w:name w:val="ListLabel 3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40">
    <w:name w:val="ListLabel 4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42">
    <w:name w:val="ListLabel 4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43">
    <w:name w:val="ListLabel 4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44">
    <w:name w:val="ListLabel 4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45">
    <w:name w:val="ListLabel 4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46">
    <w:name w:val="ListLabel 46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47">
    <w:name w:val="ListLabel 47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48">
    <w:name w:val="ListLabel 48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49">
    <w:name w:val="ListLabel 49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0">
    <w:name w:val="ListLabel 50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1">
    <w:name w:val="ListLabel 51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2">
    <w:name w:val="ListLabel 52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3">
    <w:name w:val="ListLabel 53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4">
    <w:name w:val="ListLabel 54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5">
    <w:name w:val="ListLabel 55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6">
    <w:name w:val="ListLabel 56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7">
    <w:name w:val="ListLabel 57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8">
    <w:name w:val="ListLabel 58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59">
    <w:name w:val="ListLabel 59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0">
    <w:name w:val="ListLabel 60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1">
    <w:name w:val="ListLabel 61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2">
    <w:name w:val="ListLabel 62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3">
    <w:name w:val="ListLabel 63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4">
    <w:name w:val="ListLabel 64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5">
    <w:name w:val="ListLabel 65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6">
    <w:name w:val="ListLabel 66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7">
    <w:name w:val="ListLabel 67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8">
    <w:name w:val="ListLabel 68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69">
    <w:name w:val="ListLabel 69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0">
    <w:name w:val="ListLabel 70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1">
    <w:name w:val="ListLabel 71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2">
    <w:name w:val="ListLabel 72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3">
    <w:name w:val="ListLabel 7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4">
    <w:name w:val="ListLabel 7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5">
    <w:name w:val="ListLabel 7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6">
    <w:name w:val="ListLabel 7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7">
    <w:name w:val="ListLabel 7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8">
    <w:name w:val="ListLabel 7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79">
    <w:name w:val="ListLabel 7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0">
    <w:name w:val="ListLabel 8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1">
    <w:name w:val="ListLabel 8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2">
    <w:name w:val="ListLabel 8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3">
    <w:name w:val="ListLabel 8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4">
    <w:name w:val="ListLabel 8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5">
    <w:name w:val="ListLabel 8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6">
    <w:name w:val="ListLabel 8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7">
    <w:name w:val="ListLabel 8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8">
    <w:name w:val="ListLabel 8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89">
    <w:name w:val="ListLabel 8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90">
    <w:name w:val="ListLabel 9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91">
    <w:name w:val="ListLabel 9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vertAlign w:val="baseline"/>
    </w:rPr>
  </w:style>
  <w:style w:type="character" w:customStyle="1" w:styleId="ListLabel92">
    <w:name w:val="ListLabel 9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vertAlign w:val="baseline"/>
    </w:rPr>
  </w:style>
  <w:style w:type="character" w:customStyle="1" w:styleId="ListLabel93">
    <w:name w:val="ListLabel 9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94">
    <w:name w:val="ListLabel 9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95">
    <w:name w:val="ListLabel 9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96">
    <w:name w:val="ListLabel 9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97">
    <w:name w:val="ListLabel 9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98">
    <w:name w:val="ListLabel 9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99">
    <w:name w:val="ListLabel 9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00">
    <w:name w:val="ListLabel 10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vertAlign w:val="baseline"/>
    </w:rPr>
  </w:style>
  <w:style w:type="character" w:customStyle="1" w:styleId="ListLabel101">
    <w:name w:val="ListLabel 10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vertAlign w:val="baseline"/>
    </w:rPr>
  </w:style>
  <w:style w:type="character" w:customStyle="1" w:styleId="ListLabel102">
    <w:name w:val="ListLabel 10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03">
    <w:name w:val="ListLabel 10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04">
    <w:name w:val="ListLabel 10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05">
    <w:name w:val="ListLabel 10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06">
    <w:name w:val="ListLabel 10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07">
    <w:name w:val="ListLabel 10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08">
    <w:name w:val="ListLabel 10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09">
    <w:name w:val="ListLabel 10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0">
    <w:name w:val="ListLabel 11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1">
    <w:name w:val="ListLabel 11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2">
    <w:name w:val="ListLabel 11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3">
    <w:name w:val="ListLabel 11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4">
    <w:name w:val="ListLabel 11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5">
    <w:name w:val="ListLabel 11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6">
    <w:name w:val="ListLabel 11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7">
    <w:name w:val="ListLabel 11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8">
    <w:name w:val="ListLabel 11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19">
    <w:name w:val="ListLabel 11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20">
    <w:name w:val="ListLabel 12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21">
    <w:name w:val="ListLabel 12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22">
    <w:name w:val="ListLabel 12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23">
    <w:name w:val="ListLabel 12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24">
    <w:name w:val="ListLabel 12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25">
    <w:name w:val="ListLabel 12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26">
    <w:name w:val="ListLabel 12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</w:rPr>
  </w:style>
  <w:style w:type="character" w:customStyle="1" w:styleId="ListLabel127">
    <w:name w:val="ListLabel 12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39"/>
      <w:szCs w:val="39"/>
      <w:vertAlign w:val="baseline"/>
    </w:rPr>
  </w:style>
  <w:style w:type="character" w:customStyle="1" w:styleId="ListLabel128">
    <w:name w:val="ListLabel 12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29">
    <w:name w:val="ListLabel 12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30">
    <w:name w:val="ListLabel 13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31">
    <w:name w:val="ListLabel 13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32">
    <w:name w:val="ListLabel 13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33">
    <w:name w:val="ListLabel 13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34">
    <w:name w:val="ListLabel 13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35">
    <w:name w:val="ListLabel 13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vertAlign w:val="baseline"/>
    </w:rPr>
  </w:style>
  <w:style w:type="character" w:customStyle="1" w:styleId="ListLabel136">
    <w:name w:val="ListLabel 136"/>
    <w:qFormat/>
    <w:rPr>
      <w:rFonts w:ascii="Calibri" w:hAnsi="Calibri"/>
      <w:b/>
      <w:sz w:val="14"/>
      <w:szCs w:val="24"/>
    </w:rPr>
  </w:style>
  <w:style w:type="character" w:customStyle="1" w:styleId="ListLabel137">
    <w:name w:val="ListLabel 137"/>
    <w:qFormat/>
    <w:rPr>
      <w:rFonts w:eastAsia="Arial Unicode MS" w:cs="Arial Unicode MS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b/>
    </w:rPr>
  </w:style>
  <w:style w:type="character" w:customStyle="1" w:styleId="ListLabel142">
    <w:name w:val="ListLabel 142"/>
    <w:qFormat/>
    <w:rPr>
      <w:b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ascii="Calibri" w:hAnsi="Calibri"/>
      <w:b/>
      <w:sz w:val="24"/>
    </w:rPr>
  </w:style>
  <w:style w:type="character" w:customStyle="1" w:styleId="ListLabel171">
    <w:name w:val="ListLabel 171"/>
    <w:qFormat/>
    <w:rPr>
      <w:rFonts w:ascii="Calibri" w:hAnsi="Calibri"/>
      <w:b/>
      <w:sz w:val="14"/>
      <w:szCs w:val="24"/>
    </w:rPr>
  </w:style>
  <w:style w:type="character" w:customStyle="1" w:styleId="ListLabel172">
    <w:name w:val="ListLabel 172"/>
    <w:qFormat/>
    <w:rPr>
      <w:b/>
      <w:sz w:val="24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FreeForm">
    <w:name w:val="Free Form"/>
    <w:qFormat/>
    <w:rsid w:val="008D0C8F"/>
    <w:rPr>
      <w:rFonts w:ascii="Cambria" w:hAnsi="Cambria" w:cs="Arial Unicode MS"/>
      <w:color w:val="000000"/>
      <w:sz w:val="24"/>
      <w:szCs w:val="24"/>
    </w:rPr>
  </w:style>
  <w:style w:type="paragraph" w:customStyle="1" w:styleId="Barevnseznamzvraznn11">
    <w:name w:val="Barevný seznam – zvýraznění 11"/>
    <w:qFormat/>
    <w:rsid w:val="008D0C8F"/>
    <w:pPr>
      <w:ind w:left="720"/>
    </w:pPr>
    <w:rPr>
      <w:rFonts w:ascii="Comic Sans MS" w:hAnsi="Comic Sans MS" w:cs="Arial Unicode MS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6A118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A1183"/>
    <w:pPr>
      <w:tabs>
        <w:tab w:val="center" w:pos="4536"/>
        <w:tab w:val="right" w:pos="9072"/>
      </w:tabs>
    </w:pPr>
    <w:rPr>
      <w:rFonts w:cs="Times New Roman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7529D6"/>
    <w:rPr>
      <w:rFonts w:cs="Times New Roman"/>
      <w:sz w:val="24"/>
      <w:szCs w:val="24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7529D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529D6"/>
    <w:rPr>
      <w:rFonts w:ascii="Times New Roman" w:hAnsi="Times New Roman" w:cs="Times New Roman"/>
      <w:sz w:val="18"/>
      <w:szCs w:val="18"/>
    </w:rPr>
  </w:style>
  <w:style w:type="numbering" w:customStyle="1" w:styleId="Seznam1">
    <w:name w:val="Seznam 1"/>
    <w:rsid w:val="008D0C8F"/>
  </w:style>
  <w:style w:type="numbering" w:customStyle="1" w:styleId="Bullet">
    <w:name w:val="Bullet"/>
    <w:rsid w:val="008D0C8F"/>
  </w:style>
  <w:style w:type="numbering" w:customStyle="1" w:styleId="List21">
    <w:name w:val="List 21"/>
    <w:rsid w:val="008D0C8F"/>
  </w:style>
  <w:style w:type="numbering" w:customStyle="1" w:styleId="List31">
    <w:name w:val="List 31"/>
    <w:rsid w:val="008D0C8F"/>
  </w:style>
  <w:style w:type="numbering" w:customStyle="1" w:styleId="List10">
    <w:name w:val="List 1.0"/>
    <w:rsid w:val="008D0C8F"/>
  </w:style>
  <w:style w:type="numbering" w:customStyle="1" w:styleId="List41">
    <w:name w:val="List 41"/>
    <w:rsid w:val="008D0C8F"/>
  </w:style>
  <w:style w:type="table" w:styleId="Mkatabulky">
    <w:name w:val="Table Grid"/>
    <w:basedOn w:val="Normlntabulka"/>
    <w:uiPriority w:val="39"/>
    <w:rsid w:val="00E94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Normlntabulka"/>
    <w:uiPriority w:val="41"/>
    <w:rsid w:val="003936DB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Normlntabulka"/>
    <w:uiPriority w:val="42"/>
    <w:rsid w:val="008845F8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41">
    <w:name w:val="Plain Table 41"/>
    <w:basedOn w:val="Normlntabulka"/>
    <w:uiPriority w:val="44"/>
    <w:rsid w:val="008845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vary16@gmail.com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9E3A240E183247B54B268A60220B4B" ma:contentTypeVersion="2" ma:contentTypeDescription="Vytvoří nový dokument" ma:contentTypeScope="" ma:versionID="c72c32af8fa089ba61c9475b9f878de3">
  <xsd:schema xmlns:xsd="http://www.w3.org/2001/XMLSchema" xmlns:xs="http://www.w3.org/2001/XMLSchema" xmlns:p="http://schemas.microsoft.com/office/2006/metadata/properties" xmlns:ns2="d30b42bc-b341-4b5b-9d24-cd4d9cfe4547" targetNamespace="http://schemas.microsoft.com/office/2006/metadata/properties" ma:root="true" ma:fieldsID="4c22943ae68d5cead7ac275c660f915e" ns2:_="">
    <xsd:import namespace="d30b42bc-b341-4b5b-9d24-cd4d9cfe45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0b42bc-b341-4b5b-9d24-cd4d9cfe4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5F9006-8A4A-49FE-BFFC-3E8BFED981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ADFDFF-F34A-4D53-81BE-80B97D560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0b42bc-b341-4b5b-9d24-cd4d9cfe4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64BD59-FB19-4777-8105-C04723F89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DD270B-80E7-2B4C-A8F9-4C7A86CC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1093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FM ÈESKÁ, s.r.o.</Company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Blažek</dc:creator>
  <dc:description/>
  <cp:lastModifiedBy>Petr Holík</cp:lastModifiedBy>
  <cp:revision>3</cp:revision>
  <cp:lastPrinted>2015-10-23T20:01:00Z</cp:lastPrinted>
  <dcterms:created xsi:type="dcterms:W3CDTF">2019-08-23T14:09:00Z</dcterms:created>
  <dcterms:modified xsi:type="dcterms:W3CDTF">2019-08-23T14:13:00Z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FM ÈESKÁ, s.r.o.</vt:lpwstr>
  </property>
  <property fmtid="{D5CDD505-2E9C-101B-9397-08002B2CF9AE}" pid="4" name="ContentTypeId">
    <vt:lpwstr>0x010100A89E3A240E183247B54B268A60220B4B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